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7D42" w:rsidRPr="0097161F" w:rsidRDefault="00447D42" w:rsidP="00705165">
      <w:pPr>
        <w:pStyle w:val="Header"/>
        <w:jc w:val="center"/>
        <w:rPr>
          <w:rFonts w:ascii="Arial" w:hAnsi="Arial"/>
          <w:color w:val="FF0000"/>
          <w:sz w:val="20"/>
          <w:szCs w:val="20"/>
        </w:rPr>
      </w:pPr>
    </w:p>
    <w:p w:rsidR="00447D42" w:rsidRPr="0097161F" w:rsidRDefault="00447D42" w:rsidP="00705165">
      <w:pPr>
        <w:pStyle w:val="Header"/>
        <w:jc w:val="right"/>
        <w:rPr>
          <w:rFonts w:ascii="Arial" w:hAnsi="Arial"/>
          <w:b/>
          <w:sz w:val="20"/>
          <w:szCs w:val="20"/>
        </w:rPr>
      </w:pPr>
      <w:r w:rsidRPr="0097161F">
        <w:rPr>
          <w:rFonts w:ascii="Arial" w:hAnsi="Arial"/>
          <w:b/>
          <w:sz w:val="20"/>
          <w:szCs w:val="20"/>
        </w:rPr>
        <w:t>ALLEGATO N. 1 PTPCT</w:t>
      </w:r>
    </w:p>
    <w:p w:rsidR="00447D42" w:rsidRPr="0097161F" w:rsidRDefault="00447D42" w:rsidP="00705165">
      <w:pPr>
        <w:pStyle w:val="Header"/>
        <w:jc w:val="right"/>
        <w:rPr>
          <w:rFonts w:ascii="Arial" w:hAnsi="Arial"/>
          <w:color w:val="FF6600"/>
          <w:sz w:val="20"/>
          <w:szCs w:val="20"/>
        </w:rPr>
      </w:pPr>
      <w:r w:rsidRPr="00BE50E9">
        <w:rPr>
          <w:rFonts w:ascii="Arial" w:hAnsi="Arial"/>
          <w:b/>
          <w:sz w:val="20"/>
          <w:szCs w:val="20"/>
        </w:rPr>
        <w:t>UFFICIO</w:t>
      </w:r>
      <w:r>
        <w:rPr>
          <w:rFonts w:ascii="Arial" w:hAnsi="Arial"/>
          <w:b/>
          <w:sz w:val="20"/>
          <w:szCs w:val="20"/>
        </w:rPr>
        <w:t xml:space="preserve">: </w:t>
      </w:r>
      <w:r w:rsidRPr="0097161F">
        <w:rPr>
          <w:rFonts w:ascii="Arial" w:hAnsi="Arial"/>
          <w:b/>
          <w:sz w:val="20"/>
          <w:szCs w:val="20"/>
        </w:rPr>
        <w:t>Ufficio gestione giuridica del personale dipendente</w:t>
      </w:r>
    </w:p>
    <w:p w:rsidR="00447D42" w:rsidRPr="0097161F" w:rsidRDefault="00447D42" w:rsidP="00705165">
      <w:pPr>
        <w:pStyle w:val="Header"/>
        <w:jc w:val="center"/>
        <w:rPr>
          <w:rFonts w:ascii="Arial" w:hAnsi="Arial"/>
          <w:color w:val="FF0000"/>
          <w:sz w:val="20"/>
          <w:szCs w:val="20"/>
        </w:rPr>
      </w:pPr>
    </w:p>
    <w:p w:rsidR="00447D42" w:rsidRPr="0097161F" w:rsidRDefault="00447D42" w:rsidP="00705165">
      <w:pPr>
        <w:jc w:val="center"/>
        <w:rPr>
          <w:rFonts w:ascii="Arial" w:hAnsi="Arial" w:cs="Tahoma"/>
          <w:b/>
          <w:color w:val="2A58A7"/>
        </w:rPr>
      </w:pPr>
      <w:r w:rsidRPr="0097161F">
        <w:rPr>
          <w:rFonts w:ascii="Arial" w:hAnsi="Arial" w:cs="Tahoma"/>
          <w:b/>
          <w:color w:val="2A58A7"/>
        </w:rPr>
        <w:t>PTPC</w:t>
      </w:r>
      <w:r>
        <w:rPr>
          <w:rFonts w:ascii="Arial" w:hAnsi="Arial" w:cs="Tahoma"/>
          <w:b/>
          <w:color w:val="2A58A7"/>
        </w:rPr>
        <w:t>T</w:t>
      </w:r>
      <w:r w:rsidRPr="0097161F">
        <w:rPr>
          <w:rFonts w:ascii="Arial" w:hAnsi="Arial" w:cs="Tahoma"/>
          <w:b/>
          <w:color w:val="2A58A7"/>
        </w:rPr>
        <w:t xml:space="preserve"> 2018/2020</w:t>
      </w:r>
    </w:p>
    <w:p w:rsidR="00447D42" w:rsidRDefault="00447D42" w:rsidP="00BE50E9">
      <w:pPr>
        <w:rPr>
          <w:rFonts w:ascii="Arial" w:hAnsi="Arial" w:cs="Tahoma"/>
          <w:color w:val="000000"/>
        </w:rPr>
      </w:pPr>
    </w:p>
    <w:p w:rsidR="00447D42" w:rsidRDefault="00447D42" w:rsidP="00BE50E9">
      <w:pPr>
        <w:rPr>
          <w:rFonts w:ascii="Arial" w:hAnsi="Arial" w:cs="Tahoma"/>
          <w:color w:val="000000"/>
        </w:rPr>
      </w:pPr>
      <w:r>
        <w:rPr>
          <w:rFonts w:ascii="Arial" w:hAnsi="Arial" w:cs="Tahoma"/>
          <w:color w:val="000000"/>
        </w:rPr>
        <w:t xml:space="preserve">Descrizione </w:t>
      </w:r>
      <w:r w:rsidRPr="00BE50E9">
        <w:rPr>
          <w:rFonts w:ascii="Arial" w:hAnsi="Arial" w:cs="Tahoma"/>
          <w:color w:val="000000"/>
        </w:rPr>
        <w:t>UFFICIO:</w:t>
      </w:r>
    </w:p>
    <w:p w:rsidR="00447D42" w:rsidRDefault="00447D42" w:rsidP="00BE50E9">
      <w:pPr>
        <w:rPr>
          <w:rFonts w:ascii="Arial" w:hAnsi="Arial" w:cs="Tahoma"/>
          <w:color w:val="000000"/>
        </w:rPr>
      </w:pPr>
      <w:r w:rsidRPr="00BE50E9">
        <w:rPr>
          <w:rFonts w:ascii="Arial" w:hAnsi="Arial" w:cs="Tahoma"/>
          <w:color w:val="000000"/>
        </w:rPr>
        <w:t>L'ufficio ha la finalita' di gestire il trattamento economico del personale dipendenti comunali e le indennita' erogate agli amministratori locali, con annessi adempimenti contributivi, assistenziali, previdenziali, fiscali; controllo e stampa cartoline presenze mensile; aggiornamento e archivio permessi/ferie personale; elaborazione mensile, anche attraverso ditta esterna, dei cedolini; elaborazione e presentazione 770 per certificazione annua dei contributi versati. L'ufficio provvede inoltre alla predisposizione e redazione delle rendicontazioni e statistiche annuali e delle statistiche del personale.</w:t>
      </w:r>
    </w:p>
    <w:p w:rsidR="00447D42" w:rsidRPr="00BE50E9" w:rsidRDefault="00447D42" w:rsidP="00BE50E9">
      <w:pPr>
        <w:rPr>
          <w:rFonts w:ascii="Arial" w:hAnsi="Arial" w:cs="Tahoma"/>
          <w:color w:val="000000"/>
        </w:rPr>
      </w:pPr>
    </w:p>
    <w:p w:rsidR="00447D42" w:rsidRDefault="00447D42" w:rsidP="004677F3">
      <w:pPr>
        <w:rPr>
          <w:rFonts w:ascii="Arial" w:hAnsi="Arial" w:cs="Tahoma"/>
          <w:color w:val="000000"/>
        </w:rPr>
      </w:pPr>
      <w:r>
        <w:rPr>
          <w:rFonts w:ascii="Arial" w:hAnsi="Arial" w:cs="Tahoma"/>
          <w:color w:val="000000"/>
        </w:rPr>
        <w:t>Responsabile UFFICIO                Dr,ssa  Angela Pischedda</w:t>
      </w:r>
    </w:p>
    <w:p w:rsidR="00447D42" w:rsidRDefault="00447D42" w:rsidP="004677F3">
      <w:pPr>
        <w:rPr>
          <w:rFonts w:ascii="Arial" w:hAnsi="Arial" w:cs="Tahoma"/>
          <w:color w:val="000000"/>
        </w:rPr>
      </w:pPr>
      <w:r>
        <w:rPr>
          <w:rFonts w:ascii="Arial" w:hAnsi="Arial" w:cs="Tahoma"/>
          <w:color w:val="000000"/>
        </w:rPr>
        <w:t>Responsabile del procedimento   Dr.ssa Gavina Milia</w:t>
      </w:r>
    </w:p>
    <w:p w:rsidR="00447D42" w:rsidRDefault="00447D42" w:rsidP="00BE50E9">
      <w:pPr>
        <w:rPr>
          <w:rFonts w:ascii="Arial" w:hAnsi="Arial" w:cs="Tahoma"/>
          <w:color w:val="000000"/>
        </w:rPr>
      </w:pPr>
    </w:p>
    <w:p w:rsidR="00447D42" w:rsidRDefault="00447D42" w:rsidP="00705165">
      <w:pPr>
        <w:jc w:val="center"/>
        <w:rPr>
          <w:rFonts w:ascii="Arial" w:hAnsi="Arial" w:cs="Tahoma"/>
          <w:b/>
          <w:color w:val="2A58A7"/>
        </w:rPr>
      </w:pPr>
    </w:p>
    <w:p w:rsidR="00447D42" w:rsidRPr="0097161F" w:rsidRDefault="00447D42" w:rsidP="00705165">
      <w:pPr>
        <w:jc w:val="center"/>
        <w:rPr>
          <w:rFonts w:ascii="Arial" w:hAnsi="Arial" w:cs="Tahoma"/>
          <w:b/>
          <w:color w:val="2A58A7"/>
        </w:rPr>
      </w:pPr>
      <w:r w:rsidRPr="0097161F">
        <w:rPr>
          <w:rFonts w:ascii="Arial" w:hAnsi="Arial" w:cs="Tahoma"/>
          <w:b/>
          <w:color w:val="2A58A7"/>
        </w:rPr>
        <w:t>MAPPATURA</w:t>
      </w:r>
    </w:p>
    <w:p w:rsidR="00447D42" w:rsidRPr="0097161F" w:rsidRDefault="00447D42" w:rsidP="00705165">
      <w:pPr>
        <w:jc w:val="center"/>
        <w:rPr>
          <w:rFonts w:ascii="Arial" w:hAnsi="Arial" w:cs="Tahoma"/>
          <w:b/>
          <w:color w:val="2A58A7"/>
        </w:rPr>
      </w:pPr>
      <w:r w:rsidRPr="0097161F">
        <w:rPr>
          <w:rFonts w:ascii="Arial" w:hAnsi="Arial" w:cs="Tahoma"/>
          <w:b/>
          <w:color w:val="2A58A7"/>
        </w:rPr>
        <w:t xml:space="preserve"> MACROPROCESSI</w:t>
      </w:r>
    </w:p>
    <w:p w:rsidR="00447D42" w:rsidRPr="0097161F" w:rsidRDefault="00447D42">
      <w:pPr>
        <w:rPr>
          <w:rFonts w:ascii="Arial" w:hAnsi="Arial" w:cs="Arial"/>
        </w:rPr>
      </w:pPr>
    </w:p>
    <w:p w:rsidR="00447D42" w:rsidRPr="0097161F" w:rsidRDefault="00447D42">
      <w:pPr>
        <w:rPr>
          <w:rFonts w:ascii="Arial" w:hAnsi="Arial" w:cs="Arial"/>
        </w:rPr>
      </w:pPr>
    </w:p>
    <w:tbl>
      <w:tblPr>
        <w:tblW w:w="5459" w:type="pct"/>
        <w:tblLayout w:type="fixed"/>
        <w:tblLook w:val="0000"/>
      </w:tblPr>
      <w:tblGrid>
        <w:gridCol w:w="1379"/>
        <w:gridCol w:w="1700"/>
        <w:gridCol w:w="2275"/>
        <w:gridCol w:w="1984"/>
        <w:gridCol w:w="1984"/>
        <w:gridCol w:w="1133"/>
      </w:tblGrid>
      <w:tr w:rsidR="00447D42" w:rsidRPr="0097161F" w:rsidTr="003575BC">
        <w:trPr>
          <w:trHeight w:val="23"/>
        </w:trPr>
        <w:tc>
          <w:tcPr>
            <w:tcW w:w="655" w:type="pct"/>
            <w:shd w:val="clear" w:color="auto" w:fill="CCCCCC"/>
          </w:tcPr>
          <w:p w:rsidR="00447D42" w:rsidRPr="0097161F" w:rsidRDefault="00447D42">
            <w:pPr>
              <w:spacing w:before="100" w:after="100"/>
              <w:jc w:val="center"/>
              <w:rPr>
                <w:rFonts w:ascii="Arial" w:hAnsi="Arial" w:cs="Book Antiqua"/>
                <w:b/>
              </w:rPr>
            </w:pPr>
            <w:r w:rsidRPr="0097161F">
              <w:rPr>
                <w:rFonts w:ascii="Arial" w:hAnsi="Arial" w:cs="Book Antiqua"/>
                <w:b/>
              </w:rPr>
              <w:t>Processi di supporto/processi primari</w:t>
            </w:r>
          </w:p>
        </w:tc>
        <w:tc>
          <w:tcPr>
            <w:tcW w:w="810" w:type="pct"/>
            <w:shd w:val="clear" w:color="auto" w:fill="CCCCCC"/>
          </w:tcPr>
          <w:p w:rsidR="00447D42" w:rsidRPr="0097161F" w:rsidRDefault="00447D42">
            <w:pPr>
              <w:spacing w:before="100" w:after="100"/>
              <w:jc w:val="center"/>
              <w:rPr>
                <w:rFonts w:ascii="Arial" w:hAnsi="Arial" w:cs="Book Antiqua"/>
                <w:b/>
              </w:rPr>
            </w:pPr>
            <w:r w:rsidRPr="0097161F">
              <w:rPr>
                <w:rFonts w:ascii="Arial" w:hAnsi="Arial" w:cs="Book Antiqua"/>
                <w:b/>
              </w:rPr>
              <w:t>Funzioni istituzionali</w:t>
            </w:r>
          </w:p>
        </w:tc>
        <w:tc>
          <w:tcPr>
            <w:tcW w:w="1085" w:type="pct"/>
            <w:shd w:val="clear" w:color="auto" w:fill="CCCCCC"/>
          </w:tcPr>
          <w:p w:rsidR="00447D42" w:rsidRPr="0097161F" w:rsidRDefault="00447D42">
            <w:pPr>
              <w:spacing w:before="100" w:after="100"/>
              <w:jc w:val="center"/>
              <w:rPr>
                <w:rFonts w:ascii="Arial" w:hAnsi="Arial"/>
              </w:rPr>
            </w:pPr>
            <w:r w:rsidRPr="0097161F">
              <w:rPr>
                <w:rFonts w:ascii="Arial" w:hAnsi="Arial" w:cs="Book Antiqua"/>
                <w:b/>
              </w:rPr>
              <w:t>MACRO PROCESSO</w:t>
            </w:r>
          </w:p>
        </w:tc>
        <w:tc>
          <w:tcPr>
            <w:tcW w:w="945" w:type="pct"/>
            <w:shd w:val="clear" w:color="auto" w:fill="CCCCCC"/>
          </w:tcPr>
          <w:p w:rsidR="00447D42" w:rsidRPr="0097161F" w:rsidRDefault="00447D42">
            <w:pPr>
              <w:spacing w:before="100" w:after="100"/>
              <w:jc w:val="center"/>
              <w:rPr>
                <w:rFonts w:ascii="Arial" w:hAnsi="Arial"/>
              </w:rPr>
            </w:pPr>
            <w:r w:rsidRPr="0097161F">
              <w:rPr>
                <w:rFonts w:ascii="Arial" w:hAnsi="Arial" w:cs="Book Antiqua"/>
                <w:b/>
              </w:rPr>
              <w:t>PROCESSI</w:t>
            </w:r>
          </w:p>
        </w:tc>
        <w:tc>
          <w:tcPr>
            <w:tcW w:w="945" w:type="pct"/>
            <w:shd w:val="clear" w:color="auto" w:fill="CCCCCC"/>
          </w:tcPr>
          <w:p w:rsidR="00447D42" w:rsidRPr="0097161F" w:rsidRDefault="00447D42" w:rsidP="00D51039">
            <w:pPr>
              <w:ind w:left="32"/>
              <w:jc w:val="center"/>
              <w:rPr>
                <w:rFonts w:ascii="Arial" w:hAnsi="Arial" w:cs="Book Antiqua"/>
              </w:rPr>
            </w:pPr>
            <w:r w:rsidRPr="0097161F">
              <w:rPr>
                <w:rFonts w:ascii="Arial" w:hAnsi="Arial" w:cs="Book Antiqua"/>
                <w:b/>
              </w:rPr>
              <w:t>Area di rischio</w:t>
            </w:r>
          </w:p>
          <w:p w:rsidR="00447D42" w:rsidRPr="0097161F" w:rsidRDefault="00447D42">
            <w:pPr>
              <w:spacing w:before="100" w:after="100"/>
              <w:jc w:val="center"/>
              <w:rPr>
                <w:rFonts w:ascii="Arial" w:hAnsi="Arial"/>
              </w:rPr>
            </w:pPr>
          </w:p>
        </w:tc>
        <w:tc>
          <w:tcPr>
            <w:tcW w:w="540" w:type="pct"/>
            <w:shd w:val="clear" w:color="auto" w:fill="CCCCCC"/>
          </w:tcPr>
          <w:p w:rsidR="00447D42" w:rsidRPr="0097161F" w:rsidRDefault="00447D42">
            <w:pPr>
              <w:jc w:val="center"/>
              <w:rPr>
                <w:rFonts w:ascii="Arial" w:hAnsi="Arial" w:cs="Book Antiqua"/>
                <w:b/>
              </w:rPr>
            </w:pPr>
            <w:r w:rsidRPr="0097161F">
              <w:rPr>
                <w:rFonts w:ascii="Arial" w:hAnsi="Arial" w:cs="Book Antiqua"/>
                <w:b/>
              </w:rPr>
              <w:t xml:space="preserve">Ufficio </w:t>
            </w:r>
          </w:p>
          <w:p w:rsidR="00447D42" w:rsidRPr="0097161F" w:rsidRDefault="00447D42">
            <w:pPr>
              <w:jc w:val="center"/>
              <w:rPr>
                <w:rFonts w:ascii="Arial" w:hAnsi="Arial" w:cs="Book Antiqua"/>
                <w:b/>
              </w:rPr>
            </w:pPr>
          </w:p>
        </w:tc>
      </w:tr>
      <w:tr w:rsidR="00447D42"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447D42" w:rsidRPr="007137E0" w:rsidRDefault="00447D42"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447D42" w:rsidRPr="007137E0" w:rsidRDefault="00447D42"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447D42" w:rsidRPr="007137E0" w:rsidRDefault="00447D42" w:rsidP="001451FA">
            <w:pPr>
              <w:spacing w:before="100" w:after="100"/>
              <w:rPr>
                <w:rFonts w:ascii="Arial" w:hAnsi="Arial"/>
              </w:rPr>
            </w:pPr>
            <w:r w:rsidRPr="007137E0">
              <w:rPr>
                <w:rFonts w:ascii="Arial" w:hAnsi="Arial"/>
              </w:rPr>
              <w:t>Servizi istituzionali, generali e di gestione: Risorse umane</w:t>
            </w:r>
          </w:p>
        </w:tc>
        <w:tc>
          <w:tcPr>
            <w:tcW w:w="949" w:type="pct"/>
            <w:tcBorders>
              <w:top w:val="single" w:sz="2" w:space="0" w:color="000001"/>
              <w:left w:val="single" w:sz="2" w:space="0" w:color="000001"/>
              <w:bottom w:val="single" w:sz="2" w:space="0" w:color="000001"/>
            </w:tcBorders>
          </w:tcPr>
          <w:p w:rsidR="00447D42" w:rsidRPr="007137E0" w:rsidRDefault="00447D42"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Assunzione di personale mediante concorsi, mobilita' e contratti di lavoro a tempo determinato o flessibile</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447D42" w:rsidRDefault="00447D42" w:rsidP="001451FA">
            <w:pPr>
              <w:snapToGrid w:val="0"/>
              <w:rPr>
                <w:rFonts w:ascii="Arial" w:hAnsi="Arial"/>
              </w:rPr>
            </w:pPr>
            <w:r w:rsidRPr="007137E0">
              <w:rPr>
                <w:rFonts w:ascii="Arial" w:hAnsi="Arial"/>
              </w:rPr>
              <w:t>A) Acquisizione e progressione del personale</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447D42" w:rsidRPr="007137E0" w:rsidRDefault="00447D42" w:rsidP="001451FA">
            <w:pPr>
              <w:snapToGrid w:val="0"/>
              <w:rPr>
                <w:rFonts w:ascii="Arial" w:hAnsi="Arial"/>
              </w:rPr>
            </w:pPr>
            <w:r w:rsidRPr="007137E0">
              <w:rPr>
                <w:rFonts w:ascii="Arial" w:hAnsi="Arial"/>
              </w:rPr>
              <w:t>Ufficio gestione giuridica del personale dipendente</w:t>
            </w:r>
          </w:p>
        </w:tc>
      </w:tr>
      <w:tr w:rsidR="00447D42"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447D42" w:rsidRPr="007137E0" w:rsidRDefault="00447D42"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447D42" w:rsidRPr="007137E0" w:rsidRDefault="00447D42"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447D42" w:rsidRPr="007137E0" w:rsidRDefault="00447D42" w:rsidP="001451FA">
            <w:pPr>
              <w:spacing w:before="100" w:after="100"/>
              <w:rPr>
                <w:rFonts w:ascii="Arial" w:hAnsi="Arial"/>
              </w:rPr>
            </w:pPr>
            <w:r w:rsidRPr="007137E0">
              <w:rPr>
                <w:rFonts w:ascii="Arial" w:hAnsi="Arial"/>
              </w:rPr>
              <w:t>Servizi istituzionali, generali e di gestione: Risorse umane</w:t>
            </w:r>
          </w:p>
        </w:tc>
        <w:tc>
          <w:tcPr>
            <w:tcW w:w="949" w:type="pct"/>
            <w:tcBorders>
              <w:top w:val="single" w:sz="2" w:space="0" w:color="000001"/>
              <w:left w:val="single" w:sz="2" w:space="0" w:color="000001"/>
              <w:bottom w:val="single" w:sz="2" w:space="0" w:color="000001"/>
            </w:tcBorders>
          </w:tcPr>
          <w:p w:rsidR="00447D42" w:rsidRPr="007137E0" w:rsidRDefault="00447D42"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 xml:space="preserve">Attribuzione progressioni economiche orizzontali o di carriera </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447D42" w:rsidRDefault="00447D42" w:rsidP="001451FA">
            <w:pPr>
              <w:snapToGrid w:val="0"/>
              <w:rPr>
                <w:rFonts w:ascii="Arial" w:hAnsi="Arial"/>
              </w:rPr>
            </w:pPr>
            <w:r w:rsidRPr="007137E0">
              <w:rPr>
                <w:rFonts w:ascii="Arial" w:hAnsi="Arial"/>
              </w:rPr>
              <w:t>A) Acquisizione e progressione del personale</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447D42" w:rsidRPr="007137E0" w:rsidRDefault="00447D42" w:rsidP="001451FA">
            <w:pPr>
              <w:snapToGrid w:val="0"/>
              <w:rPr>
                <w:rFonts w:ascii="Arial" w:hAnsi="Arial"/>
              </w:rPr>
            </w:pPr>
            <w:r w:rsidRPr="007137E0">
              <w:rPr>
                <w:rFonts w:ascii="Arial" w:hAnsi="Arial"/>
              </w:rPr>
              <w:t>Ufficio gestione giuridica del personale dipendente</w:t>
            </w:r>
          </w:p>
        </w:tc>
      </w:tr>
      <w:tr w:rsidR="00447D42"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447D42" w:rsidRPr="007137E0" w:rsidRDefault="00447D42"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447D42" w:rsidRPr="007137E0" w:rsidRDefault="00447D42"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447D42" w:rsidRPr="007137E0" w:rsidRDefault="00447D42" w:rsidP="001451FA">
            <w:pPr>
              <w:spacing w:before="100" w:after="100"/>
              <w:rPr>
                <w:rFonts w:ascii="Arial" w:hAnsi="Arial"/>
              </w:rPr>
            </w:pPr>
            <w:r w:rsidRPr="007137E0">
              <w:rPr>
                <w:rFonts w:ascii="Arial" w:hAnsi="Arial"/>
              </w:rPr>
              <w:t>Servizi istituzionali, generali e di gestione: Risorse umane</w:t>
            </w:r>
          </w:p>
        </w:tc>
        <w:tc>
          <w:tcPr>
            <w:tcW w:w="949" w:type="pct"/>
            <w:tcBorders>
              <w:top w:val="single" w:sz="2" w:space="0" w:color="000001"/>
              <w:left w:val="single" w:sz="2" w:space="0" w:color="000001"/>
              <w:bottom w:val="single" w:sz="2" w:space="0" w:color="000001"/>
            </w:tcBorders>
          </w:tcPr>
          <w:p w:rsidR="00447D42" w:rsidRPr="007137E0" w:rsidRDefault="00447D42"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Programma triennale ed annuale del fabbisogno di personale</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447D42" w:rsidRDefault="00447D42" w:rsidP="001451FA">
            <w:pPr>
              <w:snapToGrid w:val="0"/>
              <w:rPr>
                <w:rFonts w:ascii="Arial" w:hAnsi="Arial"/>
              </w:rPr>
            </w:pPr>
            <w:r w:rsidRPr="007137E0">
              <w:rPr>
                <w:rFonts w:ascii="Arial" w:hAnsi="Arial"/>
              </w:rPr>
              <w:t>E) Gestione delle entrate, delle spese e del patrimonio</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447D42" w:rsidRPr="007137E0" w:rsidRDefault="00447D42" w:rsidP="001451FA">
            <w:pPr>
              <w:snapToGrid w:val="0"/>
              <w:rPr>
                <w:rFonts w:ascii="Arial" w:hAnsi="Arial"/>
              </w:rPr>
            </w:pPr>
            <w:r w:rsidRPr="007137E0">
              <w:rPr>
                <w:rFonts w:ascii="Arial" w:hAnsi="Arial"/>
              </w:rPr>
              <w:t>Ufficio gestione giuridica del personale dipendente</w:t>
            </w:r>
          </w:p>
        </w:tc>
      </w:tr>
      <w:tr w:rsidR="00447D42"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447D42" w:rsidRPr="007137E0" w:rsidRDefault="00447D42"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447D42" w:rsidRPr="007137E0" w:rsidRDefault="00447D42"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447D42" w:rsidRPr="007137E0" w:rsidRDefault="00447D42" w:rsidP="001451FA">
            <w:pPr>
              <w:spacing w:before="100" w:after="100"/>
              <w:rPr>
                <w:rFonts w:ascii="Arial" w:hAnsi="Arial"/>
              </w:rPr>
            </w:pPr>
            <w:r w:rsidRPr="007137E0">
              <w:rPr>
                <w:rFonts w:ascii="Arial" w:hAnsi="Arial"/>
              </w:rPr>
              <w:t>Servizi istituzionali, generali e di gestione: Risorse umane</w:t>
            </w:r>
          </w:p>
        </w:tc>
        <w:tc>
          <w:tcPr>
            <w:tcW w:w="949" w:type="pct"/>
            <w:tcBorders>
              <w:top w:val="single" w:sz="2" w:space="0" w:color="000001"/>
              <w:left w:val="single" w:sz="2" w:space="0" w:color="000001"/>
              <w:bottom w:val="single" w:sz="2" w:space="0" w:color="000001"/>
            </w:tcBorders>
          </w:tcPr>
          <w:p w:rsidR="00447D42" w:rsidRPr="007137E0" w:rsidRDefault="00447D42"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Selezioni da centro per l'impiego</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447D42" w:rsidRDefault="00447D42" w:rsidP="001451FA">
            <w:pPr>
              <w:snapToGrid w:val="0"/>
              <w:rPr>
                <w:rFonts w:ascii="Arial" w:hAnsi="Arial"/>
              </w:rPr>
            </w:pPr>
            <w:r w:rsidRPr="007137E0">
              <w:rPr>
                <w:rFonts w:ascii="Arial" w:hAnsi="Arial"/>
              </w:rPr>
              <w:t>F) Controlli, verifiche, ispezioni e sanzioni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447D42" w:rsidRPr="007137E0" w:rsidRDefault="00447D42" w:rsidP="001451FA">
            <w:pPr>
              <w:snapToGrid w:val="0"/>
              <w:rPr>
                <w:rFonts w:ascii="Arial" w:hAnsi="Arial"/>
              </w:rPr>
            </w:pPr>
            <w:r w:rsidRPr="007137E0">
              <w:rPr>
                <w:rFonts w:ascii="Arial" w:hAnsi="Arial"/>
              </w:rPr>
              <w:t>Ufficio gestione giuridica del personale dipendente</w:t>
            </w:r>
          </w:p>
        </w:tc>
      </w:tr>
      <w:tr w:rsidR="00447D42"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447D42" w:rsidRPr="007137E0" w:rsidRDefault="00447D42"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447D42" w:rsidRPr="007137E0" w:rsidRDefault="00447D42"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447D42" w:rsidRPr="007137E0" w:rsidRDefault="00447D42" w:rsidP="001451FA">
            <w:pPr>
              <w:spacing w:before="100" w:after="100"/>
              <w:rPr>
                <w:rFonts w:ascii="Arial" w:hAnsi="Arial"/>
              </w:rPr>
            </w:pPr>
            <w:r w:rsidRPr="007137E0">
              <w:rPr>
                <w:rFonts w:ascii="Arial" w:hAnsi="Arial"/>
              </w:rPr>
              <w:t>Servizi istituzionali, generali e di gestione: Risorse umane</w:t>
            </w:r>
          </w:p>
        </w:tc>
        <w:tc>
          <w:tcPr>
            <w:tcW w:w="949" w:type="pct"/>
            <w:tcBorders>
              <w:top w:val="single" w:sz="2" w:space="0" w:color="000001"/>
              <w:left w:val="single" w:sz="2" w:space="0" w:color="000001"/>
              <w:bottom w:val="single" w:sz="2" w:space="0" w:color="000001"/>
            </w:tcBorders>
          </w:tcPr>
          <w:p w:rsidR="00447D42" w:rsidRPr="007137E0" w:rsidRDefault="00447D42"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Assunzione disabili</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447D42" w:rsidRDefault="00447D42" w:rsidP="001451FA">
            <w:pPr>
              <w:snapToGrid w:val="0"/>
              <w:rPr>
                <w:rFonts w:ascii="Arial" w:hAnsi="Arial"/>
              </w:rPr>
            </w:pPr>
            <w:r w:rsidRPr="007137E0">
              <w:rPr>
                <w:rFonts w:ascii="Arial" w:hAnsi="Arial"/>
              </w:rPr>
              <w:t>F) Controlli, verifiche, ispezioni e sanzioni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447D42" w:rsidRPr="007137E0" w:rsidRDefault="00447D42" w:rsidP="001451FA">
            <w:pPr>
              <w:snapToGrid w:val="0"/>
              <w:rPr>
                <w:rFonts w:ascii="Arial" w:hAnsi="Arial"/>
              </w:rPr>
            </w:pPr>
            <w:r w:rsidRPr="007137E0">
              <w:rPr>
                <w:rFonts w:ascii="Arial" w:hAnsi="Arial"/>
              </w:rPr>
              <w:t>Ufficio gestione giuridica del personale dipendente</w:t>
            </w:r>
          </w:p>
        </w:tc>
      </w:tr>
      <w:tr w:rsidR="00447D42"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447D42" w:rsidRPr="007137E0" w:rsidRDefault="00447D42"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447D42" w:rsidRPr="007137E0" w:rsidRDefault="00447D42"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447D42" w:rsidRPr="007137E0" w:rsidRDefault="00447D42" w:rsidP="001451FA">
            <w:pPr>
              <w:spacing w:before="100" w:after="100"/>
              <w:rPr>
                <w:rFonts w:ascii="Arial" w:hAnsi="Arial"/>
              </w:rPr>
            </w:pPr>
            <w:r w:rsidRPr="007137E0">
              <w:rPr>
                <w:rFonts w:ascii="Arial" w:hAnsi="Arial"/>
              </w:rPr>
              <w:t>Servizi istituzionali, generali e di gestione: Risorse umane</w:t>
            </w:r>
          </w:p>
        </w:tc>
        <w:tc>
          <w:tcPr>
            <w:tcW w:w="949" w:type="pct"/>
            <w:tcBorders>
              <w:top w:val="single" w:sz="2" w:space="0" w:color="000001"/>
              <w:left w:val="single" w:sz="2" w:space="0" w:color="000001"/>
              <w:bottom w:val="single" w:sz="2" w:space="0" w:color="000001"/>
            </w:tcBorders>
          </w:tcPr>
          <w:p w:rsidR="00447D42" w:rsidRPr="007137E0" w:rsidRDefault="00447D42"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 xml:space="preserve">Stabilizzazioni </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447D42" w:rsidRDefault="00447D42" w:rsidP="001451FA">
            <w:pPr>
              <w:snapToGrid w:val="0"/>
              <w:rPr>
                <w:rFonts w:ascii="Arial" w:hAnsi="Arial"/>
              </w:rPr>
            </w:pPr>
            <w:r w:rsidRPr="007137E0">
              <w:rPr>
                <w:rFonts w:ascii="Arial" w:hAnsi="Arial"/>
              </w:rPr>
              <w:t>F) Controlli, verifiche, ispezioni e sanzioni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447D42" w:rsidRPr="007137E0" w:rsidRDefault="00447D42" w:rsidP="001451FA">
            <w:pPr>
              <w:snapToGrid w:val="0"/>
              <w:rPr>
                <w:rFonts w:ascii="Arial" w:hAnsi="Arial"/>
              </w:rPr>
            </w:pPr>
            <w:r w:rsidRPr="007137E0">
              <w:rPr>
                <w:rFonts w:ascii="Arial" w:hAnsi="Arial"/>
              </w:rPr>
              <w:t>Ufficio gestione giuridica del personale dipendente</w:t>
            </w:r>
          </w:p>
        </w:tc>
      </w:tr>
      <w:tr w:rsidR="00447D42"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447D42" w:rsidRPr="007137E0" w:rsidRDefault="00447D42"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447D42" w:rsidRPr="007137E0" w:rsidRDefault="00447D42"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447D42" w:rsidRPr="007137E0" w:rsidRDefault="00447D42" w:rsidP="001451FA">
            <w:pPr>
              <w:spacing w:before="100" w:after="100"/>
              <w:rPr>
                <w:rFonts w:ascii="Arial" w:hAnsi="Arial"/>
              </w:rPr>
            </w:pPr>
            <w:r w:rsidRPr="007137E0">
              <w:rPr>
                <w:rFonts w:ascii="Arial" w:hAnsi="Arial"/>
              </w:rPr>
              <w:t>Servizi istituzionali, generali e di gestione: Risorse umane</w:t>
            </w:r>
          </w:p>
        </w:tc>
        <w:tc>
          <w:tcPr>
            <w:tcW w:w="949" w:type="pct"/>
            <w:tcBorders>
              <w:top w:val="single" w:sz="2" w:space="0" w:color="000001"/>
              <w:left w:val="single" w:sz="2" w:space="0" w:color="000001"/>
              <w:bottom w:val="single" w:sz="2" w:space="0" w:color="000001"/>
            </w:tcBorders>
          </w:tcPr>
          <w:p w:rsidR="00447D42" w:rsidRPr="007137E0" w:rsidRDefault="00447D42"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Mobilita' dall'esterno ex art. 30 del D. Lgs. 165/2001</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447D42" w:rsidRDefault="00447D42" w:rsidP="001451FA">
            <w:pPr>
              <w:snapToGrid w:val="0"/>
              <w:rPr>
                <w:rFonts w:ascii="Arial" w:hAnsi="Arial"/>
              </w:rPr>
            </w:pPr>
            <w:r w:rsidRPr="007137E0">
              <w:rPr>
                <w:rFonts w:ascii="Arial" w:hAnsi="Arial"/>
              </w:rPr>
              <w:t>F) Controlli, verifiche, ispezioni e sanzioni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447D42" w:rsidRPr="007137E0" w:rsidRDefault="00447D42" w:rsidP="001451FA">
            <w:pPr>
              <w:snapToGrid w:val="0"/>
              <w:rPr>
                <w:rFonts w:ascii="Arial" w:hAnsi="Arial"/>
              </w:rPr>
            </w:pPr>
            <w:r w:rsidRPr="007137E0">
              <w:rPr>
                <w:rFonts w:ascii="Arial" w:hAnsi="Arial"/>
              </w:rPr>
              <w:t>Ufficio gestione giuridica del personale dipendente</w:t>
            </w:r>
          </w:p>
        </w:tc>
      </w:tr>
      <w:tr w:rsidR="00447D42"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447D42" w:rsidRPr="007137E0" w:rsidRDefault="00447D42"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447D42" w:rsidRPr="007137E0" w:rsidRDefault="00447D42"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447D42" w:rsidRPr="007137E0" w:rsidRDefault="00447D42" w:rsidP="001451FA">
            <w:pPr>
              <w:spacing w:before="100" w:after="100"/>
              <w:rPr>
                <w:rFonts w:ascii="Arial" w:hAnsi="Arial"/>
              </w:rPr>
            </w:pPr>
            <w:r w:rsidRPr="007137E0">
              <w:rPr>
                <w:rFonts w:ascii="Arial" w:hAnsi="Arial"/>
              </w:rPr>
              <w:t>Servizi istituzionali, generali e di gestione: Risorse umane</w:t>
            </w:r>
          </w:p>
        </w:tc>
        <w:tc>
          <w:tcPr>
            <w:tcW w:w="949" w:type="pct"/>
            <w:tcBorders>
              <w:top w:val="single" w:sz="2" w:space="0" w:color="000001"/>
              <w:left w:val="single" w:sz="2" w:space="0" w:color="000001"/>
              <w:bottom w:val="single" w:sz="2" w:space="0" w:color="000001"/>
            </w:tcBorders>
          </w:tcPr>
          <w:p w:rsidR="00447D42" w:rsidRPr="007137E0" w:rsidRDefault="00447D42"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Mobilita' ex art. 34 bis, D. L.gs. 165/2001</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447D42" w:rsidRDefault="00447D42" w:rsidP="001451FA">
            <w:pPr>
              <w:snapToGrid w:val="0"/>
              <w:rPr>
                <w:rFonts w:ascii="Arial" w:hAnsi="Arial"/>
              </w:rPr>
            </w:pPr>
            <w:r w:rsidRPr="007137E0">
              <w:rPr>
                <w:rFonts w:ascii="Arial" w:hAnsi="Arial"/>
              </w:rPr>
              <w:t>F) Controlli, verifiche, ispezioni e sanzioni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447D42" w:rsidRPr="007137E0" w:rsidRDefault="00447D42" w:rsidP="001451FA">
            <w:pPr>
              <w:snapToGrid w:val="0"/>
              <w:rPr>
                <w:rFonts w:ascii="Arial" w:hAnsi="Arial"/>
              </w:rPr>
            </w:pPr>
            <w:r w:rsidRPr="007137E0">
              <w:rPr>
                <w:rFonts w:ascii="Arial" w:hAnsi="Arial"/>
              </w:rPr>
              <w:t>Ufficio gestione giuridica del personale dipendente</w:t>
            </w:r>
          </w:p>
        </w:tc>
      </w:tr>
      <w:tr w:rsidR="00447D42"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447D42" w:rsidRPr="007137E0" w:rsidRDefault="00447D42"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447D42" w:rsidRPr="007137E0" w:rsidRDefault="00447D42"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447D42" w:rsidRPr="007137E0" w:rsidRDefault="00447D42" w:rsidP="001451FA">
            <w:pPr>
              <w:spacing w:before="100" w:after="100"/>
              <w:rPr>
                <w:rFonts w:ascii="Arial" w:hAnsi="Arial"/>
              </w:rPr>
            </w:pPr>
            <w:r w:rsidRPr="007137E0">
              <w:rPr>
                <w:rFonts w:ascii="Arial" w:hAnsi="Arial"/>
              </w:rPr>
              <w:t>Servizi istituzionali, generali e di gestione: Risorse umane</w:t>
            </w:r>
          </w:p>
        </w:tc>
        <w:tc>
          <w:tcPr>
            <w:tcW w:w="949" w:type="pct"/>
            <w:tcBorders>
              <w:top w:val="single" w:sz="2" w:space="0" w:color="000001"/>
              <w:left w:val="single" w:sz="2" w:space="0" w:color="000001"/>
              <w:bottom w:val="single" w:sz="2" w:space="0" w:color="000001"/>
            </w:tcBorders>
          </w:tcPr>
          <w:p w:rsidR="00447D42" w:rsidRPr="007137E0" w:rsidRDefault="00447D42"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 xml:space="preserve">Mobilita' interna intersettoriale da P.E.G. </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447D42" w:rsidRDefault="00447D42" w:rsidP="001451FA">
            <w:pPr>
              <w:snapToGrid w:val="0"/>
              <w:rPr>
                <w:rFonts w:ascii="Arial" w:hAnsi="Arial"/>
              </w:rPr>
            </w:pPr>
            <w:r w:rsidRPr="007137E0">
              <w:rPr>
                <w:rFonts w:ascii="Arial" w:hAnsi="Arial"/>
              </w:rPr>
              <w:t>F) Controlli, verifiche, ispezioni e sanzioni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447D42" w:rsidRPr="007137E0" w:rsidRDefault="00447D42" w:rsidP="001451FA">
            <w:pPr>
              <w:snapToGrid w:val="0"/>
              <w:rPr>
                <w:rFonts w:ascii="Arial" w:hAnsi="Arial"/>
              </w:rPr>
            </w:pPr>
            <w:r w:rsidRPr="007137E0">
              <w:rPr>
                <w:rFonts w:ascii="Arial" w:hAnsi="Arial"/>
              </w:rPr>
              <w:t>Ufficio gestione giuridica del personale dipendente</w:t>
            </w:r>
          </w:p>
        </w:tc>
      </w:tr>
      <w:tr w:rsidR="00447D42"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447D42" w:rsidRPr="007137E0" w:rsidRDefault="00447D42"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447D42" w:rsidRPr="007137E0" w:rsidRDefault="00447D42"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447D42" w:rsidRPr="007137E0" w:rsidRDefault="00447D42" w:rsidP="001451FA">
            <w:pPr>
              <w:spacing w:before="100" w:after="100"/>
              <w:rPr>
                <w:rFonts w:ascii="Arial" w:hAnsi="Arial"/>
              </w:rPr>
            </w:pPr>
            <w:r w:rsidRPr="007137E0">
              <w:rPr>
                <w:rFonts w:ascii="Arial" w:hAnsi="Arial"/>
              </w:rPr>
              <w:t>Servizi istituzionali, generali e di gestione: Risorse umane</w:t>
            </w:r>
          </w:p>
        </w:tc>
        <w:tc>
          <w:tcPr>
            <w:tcW w:w="949" w:type="pct"/>
            <w:tcBorders>
              <w:top w:val="single" w:sz="2" w:space="0" w:color="000001"/>
              <w:left w:val="single" w:sz="2" w:space="0" w:color="000001"/>
              <w:bottom w:val="single" w:sz="2" w:space="0" w:color="000001"/>
            </w:tcBorders>
          </w:tcPr>
          <w:p w:rsidR="00447D42" w:rsidRPr="007137E0" w:rsidRDefault="00447D42"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Statistiche</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447D42" w:rsidRDefault="00447D42" w:rsidP="001451FA">
            <w:pPr>
              <w:snapToGrid w:val="0"/>
              <w:rPr>
                <w:rFonts w:ascii="Arial" w:hAnsi="Arial"/>
              </w:rPr>
            </w:pPr>
            <w:r w:rsidRPr="007137E0">
              <w:rPr>
                <w:rFonts w:ascii="Arial" w:hAnsi="Arial"/>
              </w:rPr>
              <w:t>P) Gestione dati e informazioni, e tutela della privacy</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447D42" w:rsidRPr="007137E0" w:rsidRDefault="00447D42" w:rsidP="001451FA">
            <w:pPr>
              <w:snapToGrid w:val="0"/>
              <w:rPr>
                <w:rFonts w:ascii="Arial" w:hAnsi="Arial"/>
              </w:rPr>
            </w:pPr>
            <w:r w:rsidRPr="007137E0">
              <w:rPr>
                <w:rFonts w:ascii="Arial" w:hAnsi="Arial"/>
              </w:rPr>
              <w:t>Ufficio gestione giuridica del personale dipendente</w:t>
            </w:r>
          </w:p>
        </w:tc>
      </w:tr>
      <w:tr w:rsidR="00447D42"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447D42" w:rsidRPr="007137E0" w:rsidRDefault="00447D42"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447D42" w:rsidRPr="007137E0" w:rsidRDefault="00447D42"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447D42" w:rsidRPr="007137E0" w:rsidRDefault="00447D42" w:rsidP="001451FA">
            <w:pPr>
              <w:spacing w:before="100" w:after="100"/>
              <w:rPr>
                <w:rFonts w:ascii="Arial" w:hAnsi="Arial"/>
              </w:rPr>
            </w:pPr>
            <w:r w:rsidRPr="007137E0">
              <w:rPr>
                <w:rFonts w:ascii="Arial" w:hAnsi="Arial"/>
              </w:rPr>
              <w:t>Servizi istituzionali, generali e di gestione: Risorse umane</w:t>
            </w:r>
          </w:p>
        </w:tc>
        <w:tc>
          <w:tcPr>
            <w:tcW w:w="949" w:type="pct"/>
            <w:tcBorders>
              <w:top w:val="single" w:sz="2" w:space="0" w:color="000001"/>
              <w:left w:val="single" w:sz="2" w:space="0" w:color="000001"/>
              <w:bottom w:val="single" w:sz="2" w:space="0" w:color="000001"/>
            </w:tcBorders>
          </w:tcPr>
          <w:p w:rsidR="00447D42" w:rsidRPr="007137E0" w:rsidRDefault="00447D42"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Cambi di profilo professionale</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447D42" w:rsidRDefault="00447D42" w:rsidP="001451FA">
            <w:pPr>
              <w:snapToGrid w:val="0"/>
              <w:rPr>
                <w:rFonts w:ascii="Arial" w:hAnsi="Arial"/>
              </w:rPr>
            </w:pPr>
            <w:r w:rsidRPr="007137E0">
              <w:rPr>
                <w:rFonts w:ascii="Arial" w:hAnsi="Arial"/>
              </w:rPr>
              <w:t>F) Controlli, verifiche, ispezioni e sanzioni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447D42" w:rsidRPr="007137E0" w:rsidRDefault="00447D42" w:rsidP="001451FA">
            <w:pPr>
              <w:snapToGrid w:val="0"/>
              <w:rPr>
                <w:rFonts w:ascii="Arial" w:hAnsi="Arial"/>
              </w:rPr>
            </w:pPr>
            <w:r w:rsidRPr="007137E0">
              <w:rPr>
                <w:rFonts w:ascii="Arial" w:hAnsi="Arial"/>
              </w:rPr>
              <w:t>Ufficio gestione giuridica del personale dipendente</w:t>
            </w:r>
          </w:p>
        </w:tc>
      </w:tr>
      <w:tr w:rsidR="00447D42"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447D42" w:rsidRPr="007137E0" w:rsidRDefault="00447D42"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447D42" w:rsidRPr="007137E0" w:rsidRDefault="00447D42"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447D42" w:rsidRPr="007137E0" w:rsidRDefault="00447D42" w:rsidP="001451FA">
            <w:pPr>
              <w:spacing w:before="100" w:after="100"/>
              <w:rPr>
                <w:rFonts w:ascii="Arial" w:hAnsi="Arial"/>
              </w:rPr>
            </w:pPr>
            <w:r w:rsidRPr="007137E0">
              <w:rPr>
                <w:rFonts w:ascii="Arial" w:hAnsi="Arial"/>
              </w:rPr>
              <w:t>Servizi istituzionali, generali e di gestione: Risorse umane</w:t>
            </w:r>
          </w:p>
        </w:tc>
        <w:tc>
          <w:tcPr>
            <w:tcW w:w="949" w:type="pct"/>
            <w:tcBorders>
              <w:top w:val="single" w:sz="2" w:space="0" w:color="000001"/>
              <w:left w:val="single" w:sz="2" w:space="0" w:color="000001"/>
              <w:bottom w:val="single" w:sz="2" w:space="0" w:color="000001"/>
            </w:tcBorders>
          </w:tcPr>
          <w:p w:rsidR="00447D42" w:rsidRPr="007137E0" w:rsidRDefault="00447D42"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Trasformazione del rapporto di lavoro a tempo parziale</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447D42" w:rsidRDefault="00447D42" w:rsidP="001451FA">
            <w:pPr>
              <w:snapToGrid w:val="0"/>
              <w:rPr>
                <w:rFonts w:ascii="Arial" w:hAnsi="Arial"/>
              </w:rPr>
            </w:pPr>
            <w:r w:rsidRPr="007137E0">
              <w:rPr>
                <w:rFonts w:ascii="Arial" w:hAnsi="Arial"/>
              </w:rPr>
              <w:t>F) Controlli, verifiche, ispezioni e sanzioni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447D42" w:rsidRPr="007137E0" w:rsidRDefault="00447D42" w:rsidP="001451FA">
            <w:pPr>
              <w:snapToGrid w:val="0"/>
              <w:rPr>
                <w:rFonts w:ascii="Arial" w:hAnsi="Arial"/>
              </w:rPr>
            </w:pPr>
            <w:r w:rsidRPr="007137E0">
              <w:rPr>
                <w:rFonts w:ascii="Arial" w:hAnsi="Arial"/>
              </w:rPr>
              <w:t>Ufficio gestione giuridica del personale dipendente</w:t>
            </w:r>
          </w:p>
        </w:tc>
      </w:tr>
      <w:tr w:rsidR="00447D42"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447D42" w:rsidRPr="007137E0" w:rsidRDefault="00447D42" w:rsidP="001451FA">
            <w:pPr>
              <w:snapToGrid w:val="0"/>
              <w:rPr>
                <w:rFonts w:ascii="Arial" w:hAnsi="Arial"/>
              </w:rPr>
            </w:pPr>
            <w:r w:rsidRPr="007137E0">
              <w:rPr>
                <w:rFonts w:ascii="Arial" w:hAnsi="Arial"/>
              </w:rPr>
              <w:t>Processo di supporto</w:t>
            </w:r>
          </w:p>
        </w:tc>
        <w:tc>
          <w:tcPr>
            <w:tcW w:w="813" w:type="pct"/>
            <w:tcBorders>
              <w:top w:val="single" w:sz="2" w:space="0" w:color="000001"/>
              <w:left w:val="single" w:sz="2" w:space="0" w:color="000001"/>
              <w:bottom w:val="single" w:sz="2" w:space="0" w:color="000001"/>
            </w:tcBorders>
            <w:shd w:val="clear" w:color="auto" w:fill="FFFFFF"/>
          </w:tcPr>
          <w:p w:rsidR="00447D42" w:rsidRPr="007137E0" w:rsidRDefault="00447D42"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447D42" w:rsidRPr="007137E0" w:rsidRDefault="00447D42" w:rsidP="001451FA">
            <w:pPr>
              <w:spacing w:before="100" w:after="100"/>
              <w:rPr>
                <w:rFonts w:ascii="Arial" w:hAnsi="Arial"/>
              </w:rPr>
            </w:pPr>
            <w:r w:rsidRPr="007137E0">
              <w:rPr>
                <w:rFonts w:ascii="Arial" w:hAnsi="Arial"/>
              </w:rPr>
              <w:t>Servizi istituzionali, generali e di gestione: Risorse umane</w:t>
            </w:r>
          </w:p>
        </w:tc>
        <w:tc>
          <w:tcPr>
            <w:tcW w:w="949" w:type="pct"/>
            <w:tcBorders>
              <w:top w:val="single" w:sz="2" w:space="0" w:color="000001"/>
              <w:left w:val="single" w:sz="2" w:space="0" w:color="000001"/>
              <w:bottom w:val="single" w:sz="2" w:space="0" w:color="000001"/>
            </w:tcBorders>
          </w:tcPr>
          <w:p w:rsidR="00447D42" w:rsidRPr="007137E0" w:rsidRDefault="00447D42"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Denunce infortuni sul lavoro</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447D42" w:rsidRDefault="00447D42" w:rsidP="001451FA">
            <w:pPr>
              <w:snapToGrid w:val="0"/>
              <w:rPr>
                <w:rFonts w:ascii="Arial" w:hAnsi="Arial"/>
              </w:rPr>
            </w:pPr>
            <w:r w:rsidRPr="007137E0">
              <w:rPr>
                <w:rFonts w:ascii="Arial" w:hAnsi="Arial"/>
              </w:rPr>
              <w:t>H) Affari legali e contenzioso</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447D42" w:rsidRPr="007137E0" w:rsidRDefault="00447D42" w:rsidP="001451FA">
            <w:pPr>
              <w:snapToGrid w:val="0"/>
              <w:rPr>
                <w:rFonts w:ascii="Arial" w:hAnsi="Arial"/>
              </w:rPr>
            </w:pPr>
            <w:r w:rsidRPr="007137E0">
              <w:rPr>
                <w:rFonts w:ascii="Arial" w:hAnsi="Arial"/>
              </w:rPr>
              <w:t>Ufficio gestione giuridica del personale dipendente</w:t>
            </w:r>
          </w:p>
        </w:tc>
      </w:tr>
      <w:tr w:rsidR="00447D42"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447D42" w:rsidRPr="007137E0" w:rsidRDefault="00447D42" w:rsidP="001451FA">
            <w:pPr>
              <w:snapToGrid w:val="0"/>
              <w:rPr>
                <w:rFonts w:ascii="Arial" w:hAnsi="Arial"/>
              </w:rPr>
            </w:pPr>
            <w:r w:rsidRPr="007137E0">
              <w:rPr>
                <w:rFonts w:ascii="Arial" w:hAnsi="Arial"/>
              </w:rPr>
              <w:t>Processo di supporto</w:t>
            </w:r>
          </w:p>
        </w:tc>
        <w:tc>
          <w:tcPr>
            <w:tcW w:w="813" w:type="pct"/>
            <w:tcBorders>
              <w:top w:val="single" w:sz="2" w:space="0" w:color="000001"/>
              <w:left w:val="single" w:sz="2" w:space="0" w:color="000001"/>
              <w:bottom w:val="single" w:sz="2" w:space="0" w:color="000001"/>
            </w:tcBorders>
            <w:shd w:val="clear" w:color="auto" w:fill="FFFFFF"/>
          </w:tcPr>
          <w:p w:rsidR="00447D42" w:rsidRPr="007137E0" w:rsidRDefault="00447D42"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447D42" w:rsidRPr="007137E0" w:rsidRDefault="00447D42" w:rsidP="001451FA">
            <w:pPr>
              <w:spacing w:before="100" w:after="100"/>
              <w:rPr>
                <w:rFonts w:ascii="Arial" w:hAnsi="Arial"/>
              </w:rPr>
            </w:pPr>
            <w:r w:rsidRPr="007137E0">
              <w:rPr>
                <w:rFonts w:ascii="Arial" w:hAnsi="Arial"/>
              </w:rPr>
              <w:t>Servizi istituzionali, generali e di gestione: Risorse umane</w:t>
            </w:r>
          </w:p>
        </w:tc>
        <w:tc>
          <w:tcPr>
            <w:tcW w:w="949" w:type="pct"/>
            <w:tcBorders>
              <w:top w:val="single" w:sz="2" w:space="0" w:color="000001"/>
              <w:left w:val="single" w:sz="2" w:space="0" w:color="000001"/>
              <w:bottom w:val="single" w:sz="2" w:space="0" w:color="000001"/>
            </w:tcBorders>
          </w:tcPr>
          <w:p w:rsidR="00447D42" w:rsidRPr="007137E0" w:rsidRDefault="00447D42"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Medico competente</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447D42" w:rsidRDefault="00447D42" w:rsidP="001451FA">
            <w:pPr>
              <w:snapToGrid w:val="0"/>
              <w:rPr>
                <w:rFonts w:ascii="Arial" w:hAnsi="Arial"/>
              </w:rPr>
            </w:pPr>
            <w:r w:rsidRPr="007137E0">
              <w:rPr>
                <w:rFonts w:ascii="Arial" w:hAnsi="Arial"/>
              </w:rPr>
              <w:t>G) Incarichi e nomine</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447D42" w:rsidRPr="007137E0" w:rsidRDefault="00447D42" w:rsidP="001451FA">
            <w:pPr>
              <w:snapToGrid w:val="0"/>
              <w:rPr>
                <w:rFonts w:ascii="Arial" w:hAnsi="Arial"/>
              </w:rPr>
            </w:pPr>
            <w:r w:rsidRPr="007137E0">
              <w:rPr>
                <w:rFonts w:ascii="Arial" w:hAnsi="Arial"/>
              </w:rPr>
              <w:t>Ufficio gestione giuridica del personale dipendente</w:t>
            </w:r>
          </w:p>
        </w:tc>
      </w:tr>
      <w:tr w:rsidR="00447D42"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447D42" w:rsidRPr="007137E0" w:rsidRDefault="00447D42" w:rsidP="001451FA">
            <w:pPr>
              <w:snapToGrid w:val="0"/>
              <w:rPr>
                <w:rFonts w:ascii="Arial" w:hAnsi="Arial"/>
              </w:rPr>
            </w:pPr>
            <w:r w:rsidRPr="007137E0">
              <w:rPr>
                <w:rFonts w:ascii="Arial" w:hAnsi="Arial"/>
              </w:rPr>
              <w:t>Processo di supporto</w:t>
            </w:r>
          </w:p>
        </w:tc>
        <w:tc>
          <w:tcPr>
            <w:tcW w:w="813" w:type="pct"/>
            <w:tcBorders>
              <w:top w:val="single" w:sz="2" w:space="0" w:color="000001"/>
              <w:left w:val="single" w:sz="2" w:space="0" w:color="000001"/>
              <w:bottom w:val="single" w:sz="2" w:space="0" w:color="000001"/>
            </w:tcBorders>
            <w:shd w:val="clear" w:color="auto" w:fill="FFFFFF"/>
          </w:tcPr>
          <w:p w:rsidR="00447D42" w:rsidRPr="007137E0" w:rsidRDefault="00447D42"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447D42" w:rsidRPr="007137E0" w:rsidRDefault="00447D42" w:rsidP="001451FA">
            <w:pPr>
              <w:spacing w:before="100" w:after="100"/>
              <w:rPr>
                <w:rFonts w:ascii="Arial" w:hAnsi="Arial"/>
              </w:rPr>
            </w:pPr>
            <w:r w:rsidRPr="007137E0">
              <w:rPr>
                <w:rFonts w:ascii="Arial" w:hAnsi="Arial"/>
              </w:rPr>
              <w:t>Servizi istituzionali, generali e di gestione: Risorse umane</w:t>
            </w:r>
          </w:p>
        </w:tc>
        <w:tc>
          <w:tcPr>
            <w:tcW w:w="949" w:type="pct"/>
            <w:tcBorders>
              <w:top w:val="single" w:sz="2" w:space="0" w:color="000001"/>
              <w:left w:val="single" w:sz="2" w:space="0" w:color="000001"/>
              <w:bottom w:val="single" w:sz="2" w:space="0" w:color="000001"/>
            </w:tcBorders>
          </w:tcPr>
          <w:p w:rsidR="00447D42" w:rsidRPr="007137E0" w:rsidRDefault="00447D42"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Gestione coperture INAIL</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447D42" w:rsidRDefault="00447D42" w:rsidP="001451FA">
            <w:pPr>
              <w:snapToGrid w:val="0"/>
              <w:rPr>
                <w:rFonts w:ascii="Arial" w:hAnsi="Arial"/>
              </w:rPr>
            </w:pPr>
            <w:r w:rsidRPr="007137E0">
              <w:rPr>
                <w:rFonts w:ascii="Arial" w:hAnsi="Arial"/>
              </w:rPr>
              <w:t>F) Controlli, verifiche, ispezioni e sanzioni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447D42" w:rsidRPr="007137E0" w:rsidRDefault="00447D42" w:rsidP="001451FA">
            <w:pPr>
              <w:snapToGrid w:val="0"/>
              <w:rPr>
                <w:rFonts w:ascii="Arial" w:hAnsi="Arial"/>
              </w:rPr>
            </w:pPr>
            <w:r w:rsidRPr="007137E0">
              <w:rPr>
                <w:rFonts w:ascii="Arial" w:hAnsi="Arial"/>
              </w:rPr>
              <w:t>Ufficio gestione giuridica del personale dipendente</w:t>
            </w:r>
          </w:p>
        </w:tc>
      </w:tr>
      <w:tr w:rsidR="00447D42"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447D42" w:rsidRPr="007137E0" w:rsidRDefault="00447D42" w:rsidP="001451FA">
            <w:pPr>
              <w:snapToGrid w:val="0"/>
              <w:rPr>
                <w:rFonts w:ascii="Arial" w:hAnsi="Arial"/>
              </w:rPr>
            </w:pPr>
            <w:r w:rsidRPr="007137E0">
              <w:rPr>
                <w:rFonts w:ascii="Arial" w:hAnsi="Arial"/>
              </w:rPr>
              <w:t>Processo di supporto</w:t>
            </w:r>
          </w:p>
        </w:tc>
        <w:tc>
          <w:tcPr>
            <w:tcW w:w="813" w:type="pct"/>
            <w:tcBorders>
              <w:top w:val="single" w:sz="2" w:space="0" w:color="000001"/>
              <w:left w:val="single" w:sz="2" w:space="0" w:color="000001"/>
              <w:bottom w:val="single" w:sz="2" w:space="0" w:color="000001"/>
            </w:tcBorders>
            <w:shd w:val="clear" w:color="auto" w:fill="FFFFFF"/>
          </w:tcPr>
          <w:p w:rsidR="00447D42" w:rsidRPr="007137E0" w:rsidRDefault="00447D42"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447D42" w:rsidRPr="007137E0" w:rsidRDefault="00447D42" w:rsidP="001451FA">
            <w:pPr>
              <w:spacing w:before="100" w:after="100"/>
              <w:rPr>
                <w:rFonts w:ascii="Arial" w:hAnsi="Arial"/>
              </w:rPr>
            </w:pPr>
            <w:r w:rsidRPr="007137E0">
              <w:rPr>
                <w:rFonts w:ascii="Arial" w:hAnsi="Arial"/>
              </w:rPr>
              <w:t>Servizi istituzionali, generali e di gestione: Risorse umane</w:t>
            </w:r>
          </w:p>
        </w:tc>
        <w:tc>
          <w:tcPr>
            <w:tcW w:w="949" w:type="pct"/>
            <w:tcBorders>
              <w:top w:val="single" w:sz="2" w:space="0" w:color="000001"/>
              <w:left w:val="single" w:sz="2" w:space="0" w:color="000001"/>
              <w:bottom w:val="single" w:sz="2" w:space="0" w:color="000001"/>
            </w:tcBorders>
          </w:tcPr>
          <w:p w:rsidR="00447D42" w:rsidRPr="007137E0" w:rsidRDefault="00447D42"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Procedimento disciplinare</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447D42" w:rsidRDefault="00447D42" w:rsidP="001451FA">
            <w:pPr>
              <w:snapToGrid w:val="0"/>
              <w:rPr>
                <w:rFonts w:ascii="Arial" w:hAnsi="Arial"/>
              </w:rPr>
            </w:pPr>
            <w:r w:rsidRPr="007137E0">
              <w:rPr>
                <w:rFonts w:ascii="Arial" w:hAnsi="Arial"/>
              </w:rPr>
              <w:t>H) Affari legali e contenzioso</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447D42" w:rsidRPr="007137E0" w:rsidRDefault="00447D42" w:rsidP="001451FA">
            <w:pPr>
              <w:snapToGrid w:val="0"/>
              <w:rPr>
                <w:rFonts w:ascii="Arial" w:hAnsi="Arial"/>
              </w:rPr>
            </w:pPr>
            <w:r w:rsidRPr="007137E0">
              <w:rPr>
                <w:rFonts w:ascii="Arial" w:hAnsi="Arial"/>
              </w:rPr>
              <w:t>Ufficio gestione giuridica del personale dipendente</w:t>
            </w:r>
          </w:p>
        </w:tc>
      </w:tr>
      <w:tr w:rsidR="00447D42"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447D42" w:rsidRPr="007137E0" w:rsidRDefault="00447D42" w:rsidP="001451FA">
            <w:pPr>
              <w:snapToGrid w:val="0"/>
              <w:rPr>
                <w:rFonts w:ascii="Arial" w:hAnsi="Arial"/>
              </w:rPr>
            </w:pPr>
            <w:r w:rsidRPr="007137E0">
              <w:rPr>
                <w:rFonts w:ascii="Arial" w:hAnsi="Arial"/>
              </w:rPr>
              <w:t>Processo di supporto</w:t>
            </w:r>
          </w:p>
        </w:tc>
        <w:tc>
          <w:tcPr>
            <w:tcW w:w="813" w:type="pct"/>
            <w:tcBorders>
              <w:top w:val="single" w:sz="2" w:space="0" w:color="000001"/>
              <w:left w:val="single" w:sz="2" w:space="0" w:color="000001"/>
              <w:bottom w:val="single" w:sz="2" w:space="0" w:color="000001"/>
            </w:tcBorders>
            <w:shd w:val="clear" w:color="auto" w:fill="FFFFFF"/>
          </w:tcPr>
          <w:p w:rsidR="00447D42" w:rsidRPr="007137E0" w:rsidRDefault="00447D42"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447D42" w:rsidRPr="007137E0" w:rsidRDefault="00447D42" w:rsidP="001451FA">
            <w:pPr>
              <w:spacing w:before="100" w:after="100"/>
              <w:rPr>
                <w:rFonts w:ascii="Arial" w:hAnsi="Arial"/>
              </w:rPr>
            </w:pPr>
            <w:r w:rsidRPr="007137E0">
              <w:rPr>
                <w:rFonts w:ascii="Arial" w:hAnsi="Arial"/>
              </w:rPr>
              <w:t>Servizi istituzionali, generali e di gestione: Risorse umane</w:t>
            </w:r>
          </w:p>
        </w:tc>
        <w:tc>
          <w:tcPr>
            <w:tcW w:w="949" w:type="pct"/>
            <w:tcBorders>
              <w:top w:val="single" w:sz="2" w:space="0" w:color="000001"/>
              <w:left w:val="single" w:sz="2" w:space="0" w:color="000001"/>
              <w:bottom w:val="single" w:sz="2" w:space="0" w:color="000001"/>
            </w:tcBorders>
          </w:tcPr>
          <w:p w:rsidR="00447D42" w:rsidRPr="007137E0" w:rsidRDefault="00447D42"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Versamenti contributivi datori di lavoro</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447D42" w:rsidRDefault="00447D42" w:rsidP="001451FA">
            <w:pPr>
              <w:snapToGrid w:val="0"/>
              <w:rPr>
                <w:rFonts w:ascii="Arial" w:hAnsi="Arial"/>
              </w:rPr>
            </w:pPr>
            <w:r w:rsidRPr="007137E0">
              <w:rPr>
                <w:rFonts w:ascii="Arial" w:hAnsi="Arial"/>
              </w:rPr>
              <w:t>E) Gestione delle entrate, delle spese e del patrimonio</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447D42" w:rsidRPr="007137E0" w:rsidRDefault="00447D42" w:rsidP="001451FA">
            <w:pPr>
              <w:snapToGrid w:val="0"/>
              <w:rPr>
                <w:rFonts w:ascii="Arial" w:hAnsi="Arial"/>
              </w:rPr>
            </w:pPr>
            <w:r w:rsidRPr="007137E0">
              <w:rPr>
                <w:rFonts w:ascii="Arial" w:hAnsi="Arial"/>
              </w:rPr>
              <w:t>Ufficio gestione giuridica del personale dipendente</w:t>
            </w:r>
          </w:p>
        </w:tc>
      </w:tr>
      <w:tr w:rsidR="00447D42"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447D42" w:rsidRPr="007137E0" w:rsidRDefault="00447D42" w:rsidP="001451FA">
            <w:pPr>
              <w:snapToGrid w:val="0"/>
              <w:rPr>
                <w:rFonts w:ascii="Arial" w:hAnsi="Arial"/>
              </w:rPr>
            </w:pPr>
            <w:r w:rsidRPr="007137E0">
              <w:rPr>
                <w:rFonts w:ascii="Arial" w:hAnsi="Arial"/>
              </w:rPr>
              <w:t>Processo di supporto</w:t>
            </w:r>
          </w:p>
        </w:tc>
        <w:tc>
          <w:tcPr>
            <w:tcW w:w="813" w:type="pct"/>
            <w:tcBorders>
              <w:top w:val="single" w:sz="2" w:space="0" w:color="000001"/>
              <w:left w:val="single" w:sz="2" w:space="0" w:color="000001"/>
              <w:bottom w:val="single" w:sz="2" w:space="0" w:color="000001"/>
            </w:tcBorders>
            <w:shd w:val="clear" w:color="auto" w:fill="FFFFFF"/>
          </w:tcPr>
          <w:p w:rsidR="00447D42" w:rsidRPr="007137E0" w:rsidRDefault="00447D42"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447D42" w:rsidRPr="007137E0" w:rsidRDefault="00447D42" w:rsidP="001451FA">
            <w:pPr>
              <w:spacing w:before="100" w:after="100"/>
              <w:rPr>
                <w:rFonts w:ascii="Arial" w:hAnsi="Arial"/>
              </w:rPr>
            </w:pPr>
            <w:r w:rsidRPr="007137E0">
              <w:rPr>
                <w:rFonts w:ascii="Arial" w:hAnsi="Arial"/>
              </w:rPr>
              <w:t>Servizi istituzionali, generali e di gestione: Risorse umane</w:t>
            </w:r>
          </w:p>
        </w:tc>
        <w:tc>
          <w:tcPr>
            <w:tcW w:w="949" w:type="pct"/>
            <w:tcBorders>
              <w:top w:val="single" w:sz="2" w:space="0" w:color="000001"/>
              <w:left w:val="single" w:sz="2" w:space="0" w:color="000001"/>
              <w:bottom w:val="single" w:sz="2" w:space="0" w:color="000001"/>
            </w:tcBorders>
          </w:tcPr>
          <w:p w:rsidR="00447D42" w:rsidRPr="007137E0" w:rsidRDefault="00447D42"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Comandi e trasferimenti</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447D42" w:rsidRDefault="00447D42" w:rsidP="001451FA">
            <w:pPr>
              <w:snapToGrid w:val="0"/>
              <w:rPr>
                <w:rFonts w:ascii="Arial" w:hAnsi="Arial"/>
              </w:rPr>
            </w:pPr>
            <w:r w:rsidRPr="007137E0">
              <w:rPr>
                <w:rFonts w:ascii="Arial" w:hAnsi="Arial"/>
              </w:rPr>
              <w:t>F) Controlli, verifiche, ispezioni e sanzioni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447D42" w:rsidRPr="007137E0" w:rsidRDefault="00447D42" w:rsidP="001451FA">
            <w:pPr>
              <w:snapToGrid w:val="0"/>
              <w:rPr>
                <w:rFonts w:ascii="Arial" w:hAnsi="Arial"/>
              </w:rPr>
            </w:pPr>
            <w:r w:rsidRPr="007137E0">
              <w:rPr>
                <w:rFonts w:ascii="Arial" w:hAnsi="Arial"/>
              </w:rPr>
              <w:t>Ufficio gestione giuridica del personale dipendente</w:t>
            </w:r>
          </w:p>
        </w:tc>
      </w:tr>
      <w:tr w:rsidR="00447D42"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447D42" w:rsidRPr="007137E0" w:rsidRDefault="00447D42" w:rsidP="001451FA">
            <w:pPr>
              <w:snapToGrid w:val="0"/>
              <w:rPr>
                <w:rFonts w:ascii="Arial" w:hAnsi="Arial"/>
              </w:rPr>
            </w:pPr>
            <w:r w:rsidRPr="007137E0">
              <w:rPr>
                <w:rFonts w:ascii="Arial" w:hAnsi="Arial"/>
              </w:rPr>
              <w:t>Processo di supporto</w:t>
            </w:r>
          </w:p>
        </w:tc>
        <w:tc>
          <w:tcPr>
            <w:tcW w:w="813" w:type="pct"/>
            <w:tcBorders>
              <w:top w:val="single" w:sz="2" w:space="0" w:color="000001"/>
              <w:left w:val="single" w:sz="2" w:space="0" w:color="000001"/>
              <w:bottom w:val="single" w:sz="2" w:space="0" w:color="000001"/>
            </w:tcBorders>
            <w:shd w:val="clear" w:color="auto" w:fill="FFFFFF"/>
          </w:tcPr>
          <w:p w:rsidR="00447D42" w:rsidRPr="007137E0" w:rsidRDefault="00447D42"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447D42" w:rsidRPr="007137E0" w:rsidRDefault="00447D42" w:rsidP="001451FA">
            <w:pPr>
              <w:spacing w:before="100" w:after="100"/>
              <w:rPr>
                <w:rFonts w:ascii="Arial" w:hAnsi="Arial"/>
              </w:rPr>
            </w:pPr>
            <w:r w:rsidRPr="007137E0">
              <w:rPr>
                <w:rFonts w:ascii="Arial" w:hAnsi="Arial"/>
              </w:rPr>
              <w:t>Servizi istituzionali, generali e di gestione: Risorse umane</w:t>
            </w:r>
          </w:p>
        </w:tc>
        <w:tc>
          <w:tcPr>
            <w:tcW w:w="949" w:type="pct"/>
            <w:tcBorders>
              <w:top w:val="single" w:sz="2" w:space="0" w:color="000001"/>
              <w:left w:val="single" w:sz="2" w:space="0" w:color="000001"/>
              <w:bottom w:val="single" w:sz="2" w:space="0" w:color="000001"/>
            </w:tcBorders>
          </w:tcPr>
          <w:p w:rsidR="00447D42" w:rsidRPr="007137E0" w:rsidRDefault="00447D42"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Autorizzazioni a prestazioni professionali di personale interno a tempo indeterminato e determinato</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447D42" w:rsidRDefault="00447D42" w:rsidP="001451FA">
            <w:pPr>
              <w:snapToGrid w:val="0"/>
              <w:rPr>
                <w:rFonts w:ascii="Arial" w:hAnsi="Arial"/>
              </w:rPr>
            </w:pPr>
            <w:r w:rsidRPr="007137E0">
              <w:rPr>
                <w:rFonts w:ascii="Arial" w:hAnsi="Arial"/>
              </w:rPr>
              <w:t>C) Autorizzazione o concessione e provvedimenti ampliativi della sfera giuridica dei destinatari privi di effetto economico diretto ed immediato per il destinatario</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447D42" w:rsidRPr="007137E0" w:rsidRDefault="00447D42" w:rsidP="001451FA">
            <w:pPr>
              <w:snapToGrid w:val="0"/>
              <w:rPr>
                <w:rFonts w:ascii="Arial" w:hAnsi="Arial"/>
              </w:rPr>
            </w:pPr>
            <w:r w:rsidRPr="007137E0">
              <w:rPr>
                <w:rFonts w:ascii="Arial" w:hAnsi="Arial"/>
              </w:rPr>
              <w:t>Ufficio gestione giuridica del personale dipendente</w:t>
            </w:r>
          </w:p>
        </w:tc>
      </w:tr>
      <w:tr w:rsidR="00447D42"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447D42" w:rsidRPr="007137E0" w:rsidRDefault="00447D42"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447D42" w:rsidRPr="007137E0" w:rsidRDefault="00447D42"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447D42" w:rsidRPr="007137E0" w:rsidRDefault="00447D42" w:rsidP="001451FA">
            <w:pPr>
              <w:spacing w:before="100" w:after="100"/>
              <w:rPr>
                <w:rFonts w:ascii="Arial" w:hAnsi="Arial"/>
              </w:rPr>
            </w:pPr>
            <w:r w:rsidRPr="007137E0">
              <w:rPr>
                <w:rFonts w:ascii="Arial" w:hAnsi="Arial"/>
              </w:rPr>
              <w:t>Servizi istituzionali, generali e di gestione: Risorse umane</w:t>
            </w:r>
          </w:p>
        </w:tc>
        <w:tc>
          <w:tcPr>
            <w:tcW w:w="949" w:type="pct"/>
            <w:tcBorders>
              <w:top w:val="single" w:sz="2" w:space="0" w:color="000001"/>
              <w:left w:val="single" w:sz="2" w:space="0" w:color="000001"/>
              <w:bottom w:val="single" w:sz="2" w:space="0" w:color="000001"/>
            </w:tcBorders>
          </w:tcPr>
          <w:p w:rsidR="00447D42" w:rsidRPr="007137E0" w:rsidRDefault="00447D42"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 xml:space="preserve">Nomina componenti del CUG in quota Comune </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447D42" w:rsidRDefault="00447D42" w:rsidP="001451FA">
            <w:pPr>
              <w:snapToGrid w:val="0"/>
              <w:rPr>
                <w:rFonts w:ascii="Arial" w:hAnsi="Arial"/>
              </w:rPr>
            </w:pPr>
            <w:r w:rsidRPr="007137E0">
              <w:rPr>
                <w:rFonts w:ascii="Arial" w:hAnsi="Arial"/>
              </w:rPr>
              <w:t>G) Incarichi e nomine</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447D42" w:rsidRPr="007137E0" w:rsidRDefault="00447D42" w:rsidP="001451FA">
            <w:pPr>
              <w:snapToGrid w:val="0"/>
              <w:rPr>
                <w:rFonts w:ascii="Arial" w:hAnsi="Arial"/>
              </w:rPr>
            </w:pPr>
            <w:r w:rsidRPr="007137E0">
              <w:rPr>
                <w:rFonts w:ascii="Arial" w:hAnsi="Arial"/>
              </w:rPr>
              <w:t>Ufficio gestione giuridica del personale dipendente</w:t>
            </w:r>
          </w:p>
        </w:tc>
      </w:tr>
      <w:tr w:rsidR="00447D42"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447D42" w:rsidRPr="007137E0" w:rsidRDefault="00447D42"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447D42" w:rsidRPr="007137E0" w:rsidRDefault="00447D42"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447D42" w:rsidRPr="007137E0" w:rsidRDefault="00447D42" w:rsidP="001451FA">
            <w:pPr>
              <w:spacing w:before="100" w:after="100"/>
              <w:rPr>
                <w:rFonts w:ascii="Arial" w:hAnsi="Arial"/>
              </w:rPr>
            </w:pPr>
            <w:r w:rsidRPr="007137E0">
              <w:rPr>
                <w:rFonts w:ascii="Arial" w:hAnsi="Arial"/>
              </w:rPr>
              <w:t>Servizi istituzionali, generali e di gestione: Risorse umane</w:t>
            </w:r>
          </w:p>
        </w:tc>
        <w:tc>
          <w:tcPr>
            <w:tcW w:w="949" w:type="pct"/>
            <w:tcBorders>
              <w:top w:val="single" w:sz="2" w:space="0" w:color="000001"/>
              <w:left w:val="single" w:sz="2" w:space="0" w:color="000001"/>
              <w:bottom w:val="single" w:sz="2" w:space="0" w:color="000001"/>
            </w:tcBorders>
          </w:tcPr>
          <w:p w:rsidR="00447D42" w:rsidRPr="007137E0" w:rsidRDefault="00447D42"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Nomina componenti del Nucleo di valutazione - OIV</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447D42" w:rsidRDefault="00447D42" w:rsidP="001451FA">
            <w:pPr>
              <w:snapToGrid w:val="0"/>
              <w:rPr>
                <w:rFonts w:ascii="Arial" w:hAnsi="Arial"/>
              </w:rPr>
            </w:pPr>
            <w:r w:rsidRPr="007137E0">
              <w:rPr>
                <w:rFonts w:ascii="Arial" w:hAnsi="Arial"/>
              </w:rPr>
              <w:t>G) Incarichi e nomine</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447D42" w:rsidRPr="007137E0" w:rsidRDefault="00447D42" w:rsidP="001451FA">
            <w:pPr>
              <w:snapToGrid w:val="0"/>
              <w:rPr>
                <w:rFonts w:ascii="Arial" w:hAnsi="Arial"/>
              </w:rPr>
            </w:pPr>
            <w:r w:rsidRPr="007137E0">
              <w:rPr>
                <w:rFonts w:ascii="Arial" w:hAnsi="Arial"/>
              </w:rPr>
              <w:t>Ufficio gestione giuridica del personale dipendente</w:t>
            </w:r>
          </w:p>
        </w:tc>
      </w:tr>
      <w:tr w:rsidR="00447D42"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447D42" w:rsidRPr="007137E0" w:rsidRDefault="00447D42"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447D42" w:rsidRPr="007137E0" w:rsidRDefault="00447D42"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447D42" w:rsidRPr="007137E0" w:rsidRDefault="00447D42" w:rsidP="001451FA">
            <w:pPr>
              <w:spacing w:before="100" w:after="100"/>
              <w:rPr>
                <w:rFonts w:ascii="Arial" w:hAnsi="Arial"/>
              </w:rPr>
            </w:pPr>
            <w:r w:rsidRPr="007137E0">
              <w:rPr>
                <w:rFonts w:ascii="Arial" w:hAnsi="Arial"/>
              </w:rPr>
              <w:t>Servizi istituzionali, generali e di gestione: Risorse umane</w:t>
            </w:r>
          </w:p>
        </w:tc>
        <w:tc>
          <w:tcPr>
            <w:tcW w:w="949" w:type="pct"/>
            <w:tcBorders>
              <w:top w:val="single" w:sz="2" w:space="0" w:color="000001"/>
              <w:left w:val="single" w:sz="2" w:space="0" w:color="000001"/>
              <w:bottom w:val="single" w:sz="2" w:space="0" w:color="000001"/>
            </w:tcBorders>
          </w:tcPr>
          <w:p w:rsidR="00447D42" w:rsidRPr="007137E0" w:rsidRDefault="00447D42"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Rilevazione eccedenze personale</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447D42" w:rsidRDefault="00447D42" w:rsidP="001451FA">
            <w:pPr>
              <w:snapToGrid w:val="0"/>
              <w:rPr>
                <w:rFonts w:ascii="Arial" w:hAnsi="Arial"/>
              </w:rPr>
            </w:pPr>
            <w:r w:rsidRPr="007137E0">
              <w:rPr>
                <w:rFonts w:ascii="Arial" w:hAnsi="Arial"/>
              </w:rPr>
              <w:t>F) Controlli, verifiche, ispezioni e sanzioni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447D42" w:rsidRPr="007137E0" w:rsidRDefault="00447D42" w:rsidP="001451FA">
            <w:pPr>
              <w:snapToGrid w:val="0"/>
              <w:rPr>
                <w:rFonts w:ascii="Arial" w:hAnsi="Arial"/>
              </w:rPr>
            </w:pPr>
            <w:r w:rsidRPr="007137E0">
              <w:rPr>
                <w:rFonts w:ascii="Arial" w:hAnsi="Arial"/>
              </w:rPr>
              <w:t>Ufficio gestione giuridica del personale dipendente</w:t>
            </w:r>
          </w:p>
        </w:tc>
      </w:tr>
      <w:tr w:rsidR="00447D42"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447D42" w:rsidRPr="007137E0" w:rsidRDefault="00447D42"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447D42" w:rsidRPr="007137E0" w:rsidRDefault="00447D42"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447D42" w:rsidRPr="007137E0" w:rsidRDefault="00447D42" w:rsidP="001451FA">
            <w:pPr>
              <w:spacing w:before="100" w:after="100"/>
              <w:rPr>
                <w:rFonts w:ascii="Arial" w:hAnsi="Arial"/>
              </w:rPr>
            </w:pPr>
            <w:r w:rsidRPr="007137E0">
              <w:rPr>
                <w:rFonts w:ascii="Arial" w:hAnsi="Arial"/>
              </w:rPr>
              <w:t>Servizi istituzionali, generali e di gestione: Risorse umane</w:t>
            </w:r>
          </w:p>
        </w:tc>
        <w:tc>
          <w:tcPr>
            <w:tcW w:w="949" w:type="pct"/>
            <w:tcBorders>
              <w:top w:val="single" w:sz="2" w:space="0" w:color="000001"/>
              <w:left w:val="single" w:sz="2" w:space="0" w:color="000001"/>
              <w:bottom w:val="single" w:sz="2" w:space="0" w:color="000001"/>
            </w:tcBorders>
          </w:tcPr>
          <w:p w:rsidR="00447D42" w:rsidRPr="007137E0" w:rsidRDefault="00447D42"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Assunzioni interinali</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447D42" w:rsidRDefault="00447D42" w:rsidP="001451FA">
            <w:pPr>
              <w:snapToGrid w:val="0"/>
              <w:rPr>
                <w:rFonts w:ascii="Arial" w:hAnsi="Arial"/>
              </w:rPr>
            </w:pPr>
            <w:r w:rsidRPr="007137E0">
              <w:rPr>
                <w:rFonts w:ascii="Arial" w:hAnsi="Arial"/>
              </w:rPr>
              <w:t>F) Controlli, verifiche, ispezioni e sanzioni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447D42" w:rsidRPr="007137E0" w:rsidRDefault="00447D42" w:rsidP="001451FA">
            <w:pPr>
              <w:snapToGrid w:val="0"/>
              <w:rPr>
                <w:rFonts w:ascii="Arial" w:hAnsi="Arial"/>
              </w:rPr>
            </w:pPr>
            <w:r w:rsidRPr="007137E0">
              <w:rPr>
                <w:rFonts w:ascii="Arial" w:hAnsi="Arial"/>
              </w:rPr>
              <w:t>Ufficio gestione giuridica del personale dipendente</w:t>
            </w:r>
          </w:p>
        </w:tc>
      </w:tr>
      <w:tr w:rsidR="00447D42"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447D42" w:rsidRPr="007137E0" w:rsidRDefault="00447D42"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447D42" w:rsidRPr="007137E0" w:rsidRDefault="00447D42"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447D42" w:rsidRPr="007137E0" w:rsidRDefault="00447D42" w:rsidP="001451FA">
            <w:pPr>
              <w:spacing w:before="100" w:after="100"/>
              <w:rPr>
                <w:rFonts w:ascii="Arial" w:hAnsi="Arial"/>
              </w:rPr>
            </w:pPr>
            <w:r w:rsidRPr="007137E0">
              <w:rPr>
                <w:rFonts w:ascii="Arial" w:hAnsi="Arial"/>
              </w:rPr>
              <w:t>Servizi istituzionali, generali e di gestione: Risorse umane</w:t>
            </w:r>
          </w:p>
        </w:tc>
        <w:tc>
          <w:tcPr>
            <w:tcW w:w="949" w:type="pct"/>
            <w:tcBorders>
              <w:top w:val="single" w:sz="2" w:space="0" w:color="000001"/>
              <w:left w:val="single" w:sz="2" w:space="0" w:color="000001"/>
              <w:bottom w:val="single" w:sz="2" w:space="0" w:color="000001"/>
            </w:tcBorders>
          </w:tcPr>
          <w:p w:rsidR="00447D42" w:rsidRPr="007137E0" w:rsidRDefault="00447D42"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 xml:space="preserve">Attribuzione incarichi dirigenziali </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447D42" w:rsidRDefault="00447D42" w:rsidP="001451FA">
            <w:pPr>
              <w:snapToGrid w:val="0"/>
              <w:rPr>
                <w:rFonts w:ascii="Arial" w:hAnsi="Arial"/>
              </w:rPr>
            </w:pPr>
            <w:r w:rsidRPr="007137E0">
              <w:rPr>
                <w:rFonts w:ascii="Arial" w:hAnsi="Arial"/>
              </w:rPr>
              <w:t>G) Incarichi e nomine</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447D42" w:rsidRPr="007137E0" w:rsidRDefault="00447D42" w:rsidP="001451FA">
            <w:pPr>
              <w:snapToGrid w:val="0"/>
              <w:rPr>
                <w:rFonts w:ascii="Arial" w:hAnsi="Arial"/>
              </w:rPr>
            </w:pPr>
            <w:r w:rsidRPr="007137E0">
              <w:rPr>
                <w:rFonts w:ascii="Arial" w:hAnsi="Arial"/>
              </w:rPr>
              <w:t>Ufficio gestione giuridica del personale dipendente</w:t>
            </w:r>
          </w:p>
        </w:tc>
      </w:tr>
      <w:tr w:rsidR="00447D42"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447D42" w:rsidRPr="007137E0" w:rsidRDefault="00447D42" w:rsidP="001451FA">
            <w:pPr>
              <w:snapToGrid w:val="0"/>
              <w:rPr>
                <w:rFonts w:ascii="Arial" w:hAnsi="Arial"/>
              </w:rPr>
            </w:pPr>
            <w:r w:rsidRPr="007137E0">
              <w:rPr>
                <w:rFonts w:ascii="Arial" w:hAnsi="Arial"/>
              </w:rPr>
              <w:t>Processo di supporto</w:t>
            </w:r>
          </w:p>
        </w:tc>
        <w:tc>
          <w:tcPr>
            <w:tcW w:w="813" w:type="pct"/>
            <w:tcBorders>
              <w:top w:val="single" w:sz="2" w:space="0" w:color="000001"/>
              <w:left w:val="single" w:sz="2" w:space="0" w:color="000001"/>
              <w:bottom w:val="single" w:sz="2" w:space="0" w:color="000001"/>
            </w:tcBorders>
            <w:shd w:val="clear" w:color="auto" w:fill="FFFFFF"/>
          </w:tcPr>
          <w:p w:rsidR="00447D42" w:rsidRPr="007137E0" w:rsidRDefault="00447D42"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447D42" w:rsidRPr="007137E0" w:rsidRDefault="00447D42" w:rsidP="001451FA">
            <w:pPr>
              <w:spacing w:before="100" w:after="100"/>
              <w:rPr>
                <w:rFonts w:ascii="Arial" w:hAnsi="Arial"/>
              </w:rPr>
            </w:pPr>
            <w:r w:rsidRPr="007137E0">
              <w:rPr>
                <w:rFonts w:ascii="Arial" w:hAnsi="Arial"/>
              </w:rPr>
              <w:t>Servizi istituzionali, generali e di gestione: Risorse umane</w:t>
            </w:r>
          </w:p>
        </w:tc>
        <w:tc>
          <w:tcPr>
            <w:tcW w:w="949" w:type="pct"/>
            <w:tcBorders>
              <w:top w:val="single" w:sz="2" w:space="0" w:color="000001"/>
              <w:left w:val="single" w:sz="2" w:space="0" w:color="000001"/>
              <w:bottom w:val="single" w:sz="2" w:space="0" w:color="000001"/>
            </w:tcBorders>
          </w:tcPr>
          <w:p w:rsidR="00447D42" w:rsidRPr="007137E0" w:rsidRDefault="00447D42"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Certificazioni stipendio per cessione quinto</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447D42" w:rsidRDefault="00447D42" w:rsidP="001451FA">
            <w:pPr>
              <w:snapToGrid w:val="0"/>
              <w:rPr>
                <w:rFonts w:ascii="Arial" w:hAnsi="Arial"/>
              </w:rPr>
            </w:pPr>
            <w:r w:rsidRPr="007137E0">
              <w:rPr>
                <w:rFonts w:ascii="Arial" w:hAnsi="Arial"/>
              </w:rPr>
              <w:t>E) Gestione delle entrate, delle spese e del patrimonio</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447D42" w:rsidRPr="007137E0" w:rsidRDefault="00447D42" w:rsidP="001451FA">
            <w:pPr>
              <w:snapToGrid w:val="0"/>
              <w:rPr>
                <w:rFonts w:ascii="Arial" w:hAnsi="Arial"/>
              </w:rPr>
            </w:pPr>
            <w:r w:rsidRPr="007137E0">
              <w:rPr>
                <w:rFonts w:ascii="Arial" w:hAnsi="Arial"/>
              </w:rPr>
              <w:t>Ufficio gestione giuridica del personale dipendente</w:t>
            </w:r>
          </w:p>
        </w:tc>
      </w:tr>
      <w:tr w:rsidR="00447D42"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447D42" w:rsidRPr="007137E0" w:rsidRDefault="00447D42" w:rsidP="001451FA">
            <w:pPr>
              <w:snapToGrid w:val="0"/>
              <w:rPr>
                <w:rFonts w:ascii="Arial" w:hAnsi="Arial"/>
              </w:rPr>
            </w:pPr>
            <w:r w:rsidRPr="007137E0">
              <w:rPr>
                <w:rFonts w:ascii="Arial" w:hAnsi="Arial"/>
              </w:rPr>
              <w:t>Processo di supporto</w:t>
            </w:r>
          </w:p>
        </w:tc>
        <w:tc>
          <w:tcPr>
            <w:tcW w:w="813" w:type="pct"/>
            <w:tcBorders>
              <w:top w:val="single" w:sz="2" w:space="0" w:color="000001"/>
              <w:left w:val="single" w:sz="2" w:space="0" w:color="000001"/>
              <w:bottom w:val="single" w:sz="2" w:space="0" w:color="000001"/>
            </w:tcBorders>
            <w:shd w:val="clear" w:color="auto" w:fill="FFFFFF"/>
          </w:tcPr>
          <w:p w:rsidR="00447D42" w:rsidRPr="007137E0" w:rsidRDefault="00447D42"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447D42" w:rsidRPr="007137E0" w:rsidRDefault="00447D42" w:rsidP="001451FA">
            <w:pPr>
              <w:spacing w:before="100" w:after="100"/>
              <w:rPr>
                <w:rFonts w:ascii="Arial" w:hAnsi="Arial"/>
              </w:rPr>
            </w:pPr>
            <w:r w:rsidRPr="007137E0">
              <w:rPr>
                <w:rFonts w:ascii="Arial" w:hAnsi="Arial"/>
              </w:rPr>
              <w:t>Servizi istituzionali, generali e di gestione: Risorse umane</w:t>
            </w:r>
          </w:p>
        </w:tc>
        <w:tc>
          <w:tcPr>
            <w:tcW w:w="949" w:type="pct"/>
            <w:tcBorders>
              <w:top w:val="single" w:sz="2" w:space="0" w:color="000001"/>
              <w:left w:val="single" w:sz="2" w:space="0" w:color="000001"/>
              <w:bottom w:val="single" w:sz="2" w:space="0" w:color="000001"/>
            </w:tcBorders>
          </w:tcPr>
          <w:p w:rsidR="00447D42" w:rsidRPr="007137E0" w:rsidRDefault="00447D42"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Certificazioni e attestazioni posizioni assicurative (pa) per uso ricongiunzioni, riscatti ed altro</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447D42" w:rsidRDefault="00447D42" w:rsidP="001451FA">
            <w:pPr>
              <w:snapToGrid w:val="0"/>
              <w:rPr>
                <w:rFonts w:ascii="Arial" w:hAnsi="Arial"/>
              </w:rPr>
            </w:pPr>
            <w:r w:rsidRPr="007137E0">
              <w:rPr>
                <w:rFonts w:ascii="Arial" w:hAnsi="Arial"/>
              </w:rPr>
              <w:t>E) Gestione delle entrate, delle spese e del patrimonio</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447D42" w:rsidRPr="007137E0" w:rsidRDefault="00447D42" w:rsidP="001451FA">
            <w:pPr>
              <w:snapToGrid w:val="0"/>
              <w:rPr>
                <w:rFonts w:ascii="Arial" w:hAnsi="Arial"/>
              </w:rPr>
            </w:pPr>
            <w:r w:rsidRPr="007137E0">
              <w:rPr>
                <w:rFonts w:ascii="Arial" w:hAnsi="Arial"/>
              </w:rPr>
              <w:t>Ufficio gestione giuridica del personale dipendente</w:t>
            </w:r>
          </w:p>
        </w:tc>
      </w:tr>
    </w:tbl>
    <w:p w:rsidR="00447D42" w:rsidRDefault="00447D42" w:rsidP="00B179D4">
      <w:pPr>
        <w:rPr>
          <w:rFonts w:ascii="Arial" w:hAnsi="Arial" w:cs="Arial"/>
        </w:rPr>
      </w:pPr>
    </w:p>
    <w:p w:rsidR="00447D42" w:rsidRDefault="00447D42" w:rsidP="00B179D4">
      <w:pPr>
        <w:rPr>
          <w:rFonts w:ascii="Arial" w:hAnsi="Arial" w:cs="Arial"/>
        </w:rPr>
      </w:pPr>
    </w:p>
    <w:p w:rsidR="00447D42" w:rsidRPr="00155C16" w:rsidRDefault="00447D42" w:rsidP="00ED03DA">
      <w:pPr>
        <w:jc w:val="both"/>
        <w:rPr>
          <w:rFonts w:ascii="Arial" w:hAnsi="Arial"/>
          <w:sz w:val="16"/>
          <w:szCs w:val="16"/>
        </w:rPr>
      </w:pPr>
      <w:r w:rsidRPr="00155C16">
        <w:rPr>
          <w:rFonts w:ascii="Arial" w:hAnsi="Arial"/>
          <w:sz w:val="16"/>
          <w:szCs w:val="16"/>
        </w:rPr>
        <w:t>La rilevanza d</w:t>
      </w:r>
      <w:r>
        <w:rPr>
          <w:rFonts w:ascii="Arial" w:hAnsi="Arial"/>
          <w:sz w:val="16"/>
          <w:szCs w:val="16"/>
        </w:rPr>
        <w:t>el</w:t>
      </w:r>
      <w:r w:rsidRPr="00155C16">
        <w:rPr>
          <w:rFonts w:ascii="Arial" w:hAnsi="Arial"/>
          <w:sz w:val="16"/>
          <w:szCs w:val="16"/>
        </w:rPr>
        <w:t xml:space="preserve"> processo, ai fini del RISK MANAGEMENT, e' subordinata all'accertamento della presenza del RISCHIO DI CORRUZIONE. Si ha rischio di corruzione quando il potere conferito puo', anche solo astrattamente, essere esercitato con abuso, da parte dei soggetti a cui e' affidato, al fine di ottenere vantaggi privati per se' o altri soggetti particolari. Il RISCHIO e' collegato ad un malfunzionamento dell'amministrazione a causa dell'uso a fini privati delle funzioni attribuite. L'ANALISI, che e' la prima fase del RISK MANAGEMENT, e che viene effettuata con la MAPPATURA, mediante scomposizione d</w:t>
      </w:r>
      <w:r>
        <w:rPr>
          <w:rFonts w:ascii="Arial" w:hAnsi="Arial"/>
          <w:sz w:val="16"/>
          <w:szCs w:val="16"/>
        </w:rPr>
        <w:t>el</w:t>
      </w:r>
      <w:r w:rsidRPr="00155C16">
        <w:rPr>
          <w:rFonts w:ascii="Arial" w:hAnsi="Arial"/>
          <w:sz w:val="16"/>
          <w:szCs w:val="16"/>
        </w:rPr>
        <w:t xml:space="preserve"> processo in fasi e azioni, e' finalizzata all'accertamento della presenza o meno del rischio. Se l'ANALISI fa emerge un profilo di rischio, anche solo teorico, nella gestione di una o più azioni di questo processo, seguono, con riferimento alle medesime azioni, le fasi della VALUTAZIONE (intesa come identificazione e ponderazione del rischio) e dal TRATTAMENTO del rischio mediante applicazione di adeguate misure di prevenzione, secondo quanto prescritto sistema di RISK MANAGEMENT come delineato dall'ANAC.</w:t>
      </w:r>
    </w:p>
    <w:p w:rsidR="00447D42" w:rsidRPr="0097161F" w:rsidRDefault="00447D42" w:rsidP="00B179D4">
      <w:pPr>
        <w:rPr>
          <w:rFonts w:ascii="Arial" w:hAnsi="Arial" w:cs="Arial"/>
        </w:rPr>
      </w:pPr>
    </w:p>
    <w:sectPr w:rsidR="00447D42" w:rsidRPr="0097161F" w:rsidSect="00A8295D">
      <w:pgSz w:w="12240" w:h="15840"/>
      <w:pgMar w:top="720" w:right="1440" w:bottom="72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Mincho">
    <w:altName w:val="?l?r ??fc"/>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1">
    <w:nsid w:val="00000002"/>
    <w:multiLevelType w:val="multilevel"/>
    <w:tmpl w:val="00000002"/>
    <w:name w:val="WW8Num2"/>
    <w:lvl w:ilvl="0">
      <w:start w:val="1"/>
      <w:numFmt w:val="bullet"/>
      <w:lvlText w:val=""/>
      <w:lvlJc w:val="left"/>
      <w:pPr>
        <w:tabs>
          <w:tab w:val="num" w:pos="720"/>
        </w:tabs>
        <w:ind w:left="720" w:hanging="360"/>
      </w:pPr>
      <w:rPr>
        <w:rFonts w:ascii="Symbol" w:hAnsi="Symbol"/>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defaultTabStop w:val="720"/>
  <w:hyphenationZone w:val="283"/>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D6C34"/>
    <w:rsid w:val="000053BF"/>
    <w:rsid w:val="00016B69"/>
    <w:rsid w:val="00022474"/>
    <w:rsid w:val="00051EAF"/>
    <w:rsid w:val="00097321"/>
    <w:rsid w:val="000D195E"/>
    <w:rsid w:val="000E35AC"/>
    <w:rsid w:val="000F52EB"/>
    <w:rsid w:val="001070C3"/>
    <w:rsid w:val="00117B14"/>
    <w:rsid w:val="00133A96"/>
    <w:rsid w:val="00142C3F"/>
    <w:rsid w:val="00143213"/>
    <w:rsid w:val="001451FA"/>
    <w:rsid w:val="00155C16"/>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66D42"/>
    <w:rsid w:val="00276582"/>
    <w:rsid w:val="00290B85"/>
    <w:rsid w:val="002A345E"/>
    <w:rsid w:val="002A5BDF"/>
    <w:rsid w:val="002B0E2C"/>
    <w:rsid w:val="002C21FC"/>
    <w:rsid w:val="002E25ED"/>
    <w:rsid w:val="002E5052"/>
    <w:rsid w:val="00304742"/>
    <w:rsid w:val="00313147"/>
    <w:rsid w:val="0031615D"/>
    <w:rsid w:val="003213E9"/>
    <w:rsid w:val="003306BD"/>
    <w:rsid w:val="0034031C"/>
    <w:rsid w:val="003410D3"/>
    <w:rsid w:val="003575BC"/>
    <w:rsid w:val="003778D2"/>
    <w:rsid w:val="003865AB"/>
    <w:rsid w:val="00397D04"/>
    <w:rsid w:val="003A5668"/>
    <w:rsid w:val="003D6C34"/>
    <w:rsid w:val="003F3E6B"/>
    <w:rsid w:val="003F4D75"/>
    <w:rsid w:val="003F7156"/>
    <w:rsid w:val="0042100D"/>
    <w:rsid w:val="00433B4B"/>
    <w:rsid w:val="004403A2"/>
    <w:rsid w:val="00444445"/>
    <w:rsid w:val="00445D1D"/>
    <w:rsid w:val="00447D42"/>
    <w:rsid w:val="0046760C"/>
    <w:rsid w:val="004677F3"/>
    <w:rsid w:val="004703A5"/>
    <w:rsid w:val="0048254F"/>
    <w:rsid w:val="00482921"/>
    <w:rsid w:val="004A3801"/>
    <w:rsid w:val="004D3DC8"/>
    <w:rsid w:val="004F297B"/>
    <w:rsid w:val="00510FFD"/>
    <w:rsid w:val="00525F93"/>
    <w:rsid w:val="00542FAF"/>
    <w:rsid w:val="00573732"/>
    <w:rsid w:val="005976D7"/>
    <w:rsid w:val="005A26BE"/>
    <w:rsid w:val="005A5A9C"/>
    <w:rsid w:val="00603A87"/>
    <w:rsid w:val="00636309"/>
    <w:rsid w:val="006707EB"/>
    <w:rsid w:val="006D4B26"/>
    <w:rsid w:val="006D675B"/>
    <w:rsid w:val="00704D91"/>
    <w:rsid w:val="00705165"/>
    <w:rsid w:val="007137E0"/>
    <w:rsid w:val="00745CA4"/>
    <w:rsid w:val="007900E8"/>
    <w:rsid w:val="00792BAD"/>
    <w:rsid w:val="007A3D22"/>
    <w:rsid w:val="007B61B1"/>
    <w:rsid w:val="007C2876"/>
    <w:rsid w:val="007C2E72"/>
    <w:rsid w:val="007E023A"/>
    <w:rsid w:val="007E4F1F"/>
    <w:rsid w:val="007E503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5ECA"/>
    <w:rsid w:val="00A62472"/>
    <w:rsid w:val="00A8295D"/>
    <w:rsid w:val="00A8489D"/>
    <w:rsid w:val="00A909C5"/>
    <w:rsid w:val="00AA54A1"/>
    <w:rsid w:val="00AA5597"/>
    <w:rsid w:val="00B14D8D"/>
    <w:rsid w:val="00B179D4"/>
    <w:rsid w:val="00B52379"/>
    <w:rsid w:val="00B63712"/>
    <w:rsid w:val="00B66563"/>
    <w:rsid w:val="00B848E3"/>
    <w:rsid w:val="00BA19D6"/>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C244A"/>
    <w:rsid w:val="00DC52FD"/>
    <w:rsid w:val="00DC6CCD"/>
    <w:rsid w:val="00DF33B0"/>
    <w:rsid w:val="00E12B04"/>
    <w:rsid w:val="00E31DB6"/>
    <w:rsid w:val="00E54380"/>
    <w:rsid w:val="00E609BB"/>
    <w:rsid w:val="00E612EB"/>
    <w:rsid w:val="00E61B68"/>
    <w:rsid w:val="00E7122D"/>
    <w:rsid w:val="00E82897"/>
    <w:rsid w:val="00E86EE7"/>
    <w:rsid w:val="00E93203"/>
    <w:rsid w:val="00EB01FE"/>
    <w:rsid w:val="00ED03DA"/>
    <w:rsid w:val="00EE5926"/>
    <w:rsid w:val="00EE729F"/>
    <w:rsid w:val="00F16973"/>
    <w:rsid w:val="00F35BA0"/>
    <w:rsid w:val="00F82ECD"/>
    <w:rsid w:val="00F93013"/>
    <w:rsid w:val="00FB6AEA"/>
    <w:rsid w:val="00FD6F54"/>
  </w:rsids>
  <m:mathPr>
    <m:mathFont m:val="Cambria Math"/>
    <m:brkBin m:val="before"/>
    <m:brkBinSub m:val="--"/>
    <m:smallFrac m:val="off"/>
    <m:dispDef/>
    <m:lMargin m:val="0"/>
    <m:rMargin m:val="0"/>
    <m:defJc m:val="centerGroup"/>
    <m:wrapIndent m:val="1440"/>
    <m:intLim m:val="subSup"/>
    <m:naryLim m:val="undOvr"/>
  </m:mathPr>
  <w:uiCompat97To2003/>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295D"/>
    <w:pPr>
      <w:widowControl w:val="0"/>
      <w:suppressAutoHyphens/>
    </w:pPr>
    <w:rPr>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uiPriority w:val="99"/>
    <w:rsid w:val="00A8295D"/>
  </w:style>
  <w:style w:type="character" w:customStyle="1" w:styleId="WW8Num1z1">
    <w:name w:val="WW8Num1z1"/>
    <w:uiPriority w:val="99"/>
    <w:rsid w:val="00A8295D"/>
  </w:style>
  <w:style w:type="character" w:customStyle="1" w:styleId="WW8Num1z2">
    <w:name w:val="WW8Num1z2"/>
    <w:uiPriority w:val="99"/>
    <w:rsid w:val="00A8295D"/>
  </w:style>
  <w:style w:type="character" w:customStyle="1" w:styleId="WW8Num1z3">
    <w:name w:val="WW8Num1z3"/>
    <w:uiPriority w:val="99"/>
    <w:rsid w:val="00A8295D"/>
  </w:style>
  <w:style w:type="character" w:customStyle="1" w:styleId="WW8Num1z4">
    <w:name w:val="WW8Num1z4"/>
    <w:uiPriority w:val="99"/>
    <w:rsid w:val="00A8295D"/>
  </w:style>
  <w:style w:type="character" w:customStyle="1" w:styleId="WW8Num1z5">
    <w:name w:val="WW8Num1z5"/>
    <w:uiPriority w:val="99"/>
    <w:rsid w:val="00A8295D"/>
  </w:style>
  <w:style w:type="character" w:customStyle="1" w:styleId="WW8Num1z6">
    <w:name w:val="WW8Num1z6"/>
    <w:uiPriority w:val="99"/>
    <w:rsid w:val="00A8295D"/>
  </w:style>
  <w:style w:type="character" w:customStyle="1" w:styleId="WW8Num1z7">
    <w:name w:val="WW8Num1z7"/>
    <w:uiPriority w:val="99"/>
    <w:rsid w:val="00A8295D"/>
  </w:style>
  <w:style w:type="character" w:customStyle="1" w:styleId="WW8Num1z8">
    <w:name w:val="WW8Num1z8"/>
    <w:uiPriority w:val="99"/>
    <w:rsid w:val="00A8295D"/>
  </w:style>
  <w:style w:type="character" w:customStyle="1" w:styleId="WW8Num2z0">
    <w:name w:val="WW8Num2z0"/>
    <w:uiPriority w:val="99"/>
    <w:rsid w:val="00A8295D"/>
    <w:rPr>
      <w:rFonts w:ascii="Symbol" w:hAnsi="Symbol"/>
    </w:rPr>
  </w:style>
  <w:style w:type="character" w:customStyle="1" w:styleId="WW8Num2z1">
    <w:name w:val="WW8Num2z1"/>
    <w:uiPriority w:val="99"/>
    <w:rsid w:val="00A8295D"/>
  </w:style>
  <w:style w:type="character" w:customStyle="1" w:styleId="WW8Num2z2">
    <w:name w:val="WW8Num2z2"/>
    <w:uiPriority w:val="99"/>
    <w:rsid w:val="00A8295D"/>
  </w:style>
  <w:style w:type="character" w:customStyle="1" w:styleId="WW8Num2z3">
    <w:name w:val="WW8Num2z3"/>
    <w:uiPriority w:val="99"/>
    <w:rsid w:val="00A8295D"/>
  </w:style>
  <w:style w:type="character" w:customStyle="1" w:styleId="WW8Num2z4">
    <w:name w:val="WW8Num2z4"/>
    <w:uiPriority w:val="99"/>
    <w:rsid w:val="00A8295D"/>
  </w:style>
  <w:style w:type="character" w:customStyle="1" w:styleId="WW8Num2z5">
    <w:name w:val="WW8Num2z5"/>
    <w:uiPriority w:val="99"/>
    <w:rsid w:val="00A8295D"/>
  </w:style>
  <w:style w:type="character" w:customStyle="1" w:styleId="WW8Num2z6">
    <w:name w:val="WW8Num2z6"/>
    <w:uiPriority w:val="99"/>
    <w:rsid w:val="00A8295D"/>
  </w:style>
  <w:style w:type="character" w:customStyle="1" w:styleId="WW8Num2z7">
    <w:name w:val="WW8Num2z7"/>
    <w:uiPriority w:val="99"/>
    <w:rsid w:val="00A8295D"/>
  </w:style>
  <w:style w:type="character" w:customStyle="1" w:styleId="WW8Num2z8">
    <w:name w:val="WW8Num2z8"/>
    <w:uiPriority w:val="99"/>
    <w:rsid w:val="00A8295D"/>
  </w:style>
  <w:style w:type="paragraph" w:customStyle="1" w:styleId="Titolo1">
    <w:name w:val="Titolo1"/>
    <w:basedOn w:val="Normal"/>
    <w:next w:val="BodyText"/>
    <w:uiPriority w:val="99"/>
    <w:rsid w:val="00A8295D"/>
    <w:pPr>
      <w:keepNext/>
      <w:spacing w:before="240" w:after="120"/>
    </w:pPr>
  </w:style>
  <w:style w:type="paragraph" w:styleId="BodyText">
    <w:name w:val="Body Text"/>
    <w:basedOn w:val="Normal"/>
    <w:link w:val="BodyTextChar"/>
    <w:uiPriority w:val="99"/>
    <w:rsid w:val="00A8295D"/>
    <w:pPr>
      <w:spacing w:after="140" w:line="288" w:lineRule="auto"/>
    </w:pPr>
  </w:style>
  <w:style w:type="character" w:customStyle="1" w:styleId="BodyTextChar">
    <w:name w:val="Body Text Char"/>
    <w:basedOn w:val="DefaultParagraphFont"/>
    <w:link w:val="BodyText"/>
    <w:uiPriority w:val="99"/>
    <w:semiHidden/>
    <w:rsid w:val="002A07DB"/>
    <w:rPr>
      <w:sz w:val="20"/>
      <w:szCs w:val="20"/>
    </w:rPr>
  </w:style>
  <w:style w:type="paragraph" w:styleId="List">
    <w:name w:val="List"/>
    <w:basedOn w:val="BodyText"/>
    <w:uiPriority w:val="99"/>
    <w:rsid w:val="00A8295D"/>
    <w:rPr>
      <w:rFonts w:cs="Mangal"/>
    </w:rPr>
  </w:style>
  <w:style w:type="paragraph" w:styleId="Caption">
    <w:name w:val="caption"/>
    <w:basedOn w:val="Normal"/>
    <w:uiPriority w:val="99"/>
    <w:qFormat/>
    <w:rsid w:val="00A8295D"/>
    <w:pPr>
      <w:suppressLineNumbers/>
      <w:spacing w:before="120" w:after="120"/>
    </w:pPr>
  </w:style>
  <w:style w:type="paragraph" w:customStyle="1" w:styleId="Indice">
    <w:name w:val="Indice"/>
    <w:basedOn w:val="Normal"/>
    <w:uiPriority w:val="99"/>
    <w:rsid w:val="00A8295D"/>
    <w:pPr>
      <w:suppressLineNumbers/>
    </w:pPr>
    <w:rPr>
      <w:rFonts w:cs="Mangal"/>
    </w:rPr>
  </w:style>
  <w:style w:type="paragraph" w:customStyle="1" w:styleId="Contenutotabella">
    <w:name w:val="Contenuto tabella"/>
    <w:basedOn w:val="Normal"/>
    <w:uiPriority w:val="99"/>
    <w:rsid w:val="00A8295D"/>
    <w:pPr>
      <w:suppressLineNumbers/>
    </w:pPr>
  </w:style>
  <w:style w:type="paragraph" w:customStyle="1" w:styleId="Titolotabella">
    <w:name w:val="Titolo tabella"/>
    <w:basedOn w:val="Contenutotabella"/>
    <w:uiPriority w:val="99"/>
    <w:rsid w:val="00A8295D"/>
    <w:pPr>
      <w:jc w:val="center"/>
    </w:pPr>
    <w:rPr>
      <w:b/>
      <w:bCs/>
    </w:rPr>
  </w:style>
  <w:style w:type="paragraph" w:styleId="Header">
    <w:name w:val="header"/>
    <w:basedOn w:val="Normal"/>
    <w:link w:val="HeaderChar"/>
    <w:uiPriority w:val="99"/>
    <w:rsid w:val="00705165"/>
    <w:pPr>
      <w:widowControl/>
      <w:tabs>
        <w:tab w:val="center" w:pos="4819"/>
        <w:tab w:val="right" w:pos="9638"/>
      </w:tabs>
      <w:suppressAutoHyphens w:val="0"/>
    </w:pPr>
    <w:rPr>
      <w:rFonts w:ascii="Cambria" w:eastAsia="MS Mincho" w:hAnsi="Cambria"/>
      <w:sz w:val="24"/>
      <w:szCs w:val="24"/>
    </w:rPr>
  </w:style>
  <w:style w:type="character" w:customStyle="1" w:styleId="HeaderChar">
    <w:name w:val="Header Char"/>
    <w:basedOn w:val="DefaultParagraphFont"/>
    <w:link w:val="Header"/>
    <w:uiPriority w:val="99"/>
    <w:locked/>
    <w:rsid w:val="00705165"/>
    <w:rPr>
      <w:rFonts w:ascii="Cambria" w:eastAsia="MS Mincho" w:hAnsi="Cambria"/>
      <w:sz w:val="24"/>
    </w:rPr>
  </w:style>
  <w:style w:type="paragraph" w:styleId="NormalWeb">
    <w:name w:val="Normal (Web)"/>
    <w:basedOn w:val="Normal"/>
    <w:uiPriority w:val="99"/>
    <w:rsid w:val="007E023A"/>
    <w:pPr>
      <w:widowControl/>
      <w:suppressAutoHyphens w:val="0"/>
      <w:spacing w:before="100" w:beforeAutospacing="1" w:after="100" w:afterAutospacing="1"/>
    </w:pPr>
    <w:rPr>
      <w:rFonts w:ascii="Times" w:hAnsi="Times"/>
    </w:rPr>
  </w:style>
</w:styles>
</file>

<file path=word/webSettings.xml><?xml version="1.0" encoding="utf-8"?>
<w:webSettings xmlns:r="http://schemas.openxmlformats.org/officeDocument/2006/relationships" xmlns:w="http://schemas.openxmlformats.org/wordprocessingml/2006/main">
  <w:divs>
    <w:div w:id="289946161">
      <w:marLeft w:val="0"/>
      <w:marRight w:val="0"/>
      <w:marTop w:val="0"/>
      <w:marBottom w:val="0"/>
      <w:divBdr>
        <w:top w:val="none" w:sz="0" w:space="0" w:color="auto"/>
        <w:left w:val="none" w:sz="0" w:space="0" w:color="auto"/>
        <w:bottom w:val="none" w:sz="0" w:space="0" w:color="auto"/>
        <w:right w:val="none" w:sz="0" w:space="0" w:color="auto"/>
      </w:divBdr>
      <w:divsChild>
        <w:div w:id="289946215">
          <w:marLeft w:val="0"/>
          <w:marRight w:val="0"/>
          <w:marTop w:val="0"/>
          <w:marBottom w:val="0"/>
          <w:divBdr>
            <w:top w:val="none" w:sz="0" w:space="0" w:color="auto"/>
            <w:left w:val="none" w:sz="0" w:space="0" w:color="auto"/>
            <w:bottom w:val="none" w:sz="0" w:space="0" w:color="auto"/>
            <w:right w:val="none" w:sz="0" w:space="0" w:color="auto"/>
          </w:divBdr>
          <w:divsChild>
            <w:div w:id="289946311">
              <w:marLeft w:val="0"/>
              <w:marRight w:val="0"/>
              <w:marTop w:val="0"/>
              <w:marBottom w:val="0"/>
              <w:divBdr>
                <w:top w:val="none" w:sz="0" w:space="0" w:color="auto"/>
                <w:left w:val="none" w:sz="0" w:space="0" w:color="auto"/>
                <w:bottom w:val="none" w:sz="0" w:space="0" w:color="auto"/>
                <w:right w:val="none" w:sz="0" w:space="0" w:color="auto"/>
              </w:divBdr>
              <w:divsChild>
                <w:div w:id="289946337">
                  <w:marLeft w:val="0"/>
                  <w:marRight w:val="0"/>
                  <w:marTop w:val="0"/>
                  <w:marBottom w:val="0"/>
                  <w:divBdr>
                    <w:top w:val="none" w:sz="0" w:space="0" w:color="auto"/>
                    <w:left w:val="none" w:sz="0" w:space="0" w:color="auto"/>
                    <w:bottom w:val="none" w:sz="0" w:space="0" w:color="auto"/>
                    <w:right w:val="none" w:sz="0" w:space="0" w:color="auto"/>
                  </w:divBdr>
                  <w:divsChild>
                    <w:div w:id="289946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9946173">
      <w:marLeft w:val="0"/>
      <w:marRight w:val="0"/>
      <w:marTop w:val="0"/>
      <w:marBottom w:val="0"/>
      <w:divBdr>
        <w:top w:val="none" w:sz="0" w:space="0" w:color="auto"/>
        <w:left w:val="none" w:sz="0" w:space="0" w:color="auto"/>
        <w:bottom w:val="none" w:sz="0" w:space="0" w:color="auto"/>
        <w:right w:val="none" w:sz="0" w:space="0" w:color="auto"/>
      </w:divBdr>
      <w:divsChild>
        <w:div w:id="289946254">
          <w:marLeft w:val="0"/>
          <w:marRight w:val="0"/>
          <w:marTop w:val="0"/>
          <w:marBottom w:val="0"/>
          <w:divBdr>
            <w:top w:val="none" w:sz="0" w:space="0" w:color="auto"/>
            <w:left w:val="none" w:sz="0" w:space="0" w:color="auto"/>
            <w:bottom w:val="none" w:sz="0" w:space="0" w:color="auto"/>
            <w:right w:val="none" w:sz="0" w:space="0" w:color="auto"/>
          </w:divBdr>
          <w:divsChild>
            <w:div w:id="289946374">
              <w:marLeft w:val="0"/>
              <w:marRight w:val="0"/>
              <w:marTop w:val="0"/>
              <w:marBottom w:val="0"/>
              <w:divBdr>
                <w:top w:val="none" w:sz="0" w:space="0" w:color="auto"/>
                <w:left w:val="none" w:sz="0" w:space="0" w:color="auto"/>
                <w:bottom w:val="none" w:sz="0" w:space="0" w:color="auto"/>
                <w:right w:val="none" w:sz="0" w:space="0" w:color="auto"/>
              </w:divBdr>
              <w:divsChild>
                <w:div w:id="289946176">
                  <w:marLeft w:val="0"/>
                  <w:marRight w:val="0"/>
                  <w:marTop w:val="0"/>
                  <w:marBottom w:val="0"/>
                  <w:divBdr>
                    <w:top w:val="none" w:sz="0" w:space="0" w:color="auto"/>
                    <w:left w:val="none" w:sz="0" w:space="0" w:color="auto"/>
                    <w:bottom w:val="none" w:sz="0" w:space="0" w:color="auto"/>
                    <w:right w:val="none" w:sz="0" w:space="0" w:color="auto"/>
                  </w:divBdr>
                  <w:divsChild>
                    <w:div w:id="289946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9946174">
      <w:marLeft w:val="0"/>
      <w:marRight w:val="0"/>
      <w:marTop w:val="0"/>
      <w:marBottom w:val="0"/>
      <w:divBdr>
        <w:top w:val="none" w:sz="0" w:space="0" w:color="auto"/>
        <w:left w:val="none" w:sz="0" w:space="0" w:color="auto"/>
        <w:bottom w:val="none" w:sz="0" w:space="0" w:color="auto"/>
        <w:right w:val="none" w:sz="0" w:space="0" w:color="auto"/>
      </w:divBdr>
      <w:divsChild>
        <w:div w:id="289946334">
          <w:marLeft w:val="0"/>
          <w:marRight w:val="0"/>
          <w:marTop w:val="0"/>
          <w:marBottom w:val="0"/>
          <w:divBdr>
            <w:top w:val="none" w:sz="0" w:space="0" w:color="auto"/>
            <w:left w:val="none" w:sz="0" w:space="0" w:color="auto"/>
            <w:bottom w:val="none" w:sz="0" w:space="0" w:color="auto"/>
            <w:right w:val="none" w:sz="0" w:space="0" w:color="auto"/>
          </w:divBdr>
          <w:divsChild>
            <w:div w:id="289946260">
              <w:marLeft w:val="0"/>
              <w:marRight w:val="0"/>
              <w:marTop w:val="0"/>
              <w:marBottom w:val="0"/>
              <w:divBdr>
                <w:top w:val="none" w:sz="0" w:space="0" w:color="auto"/>
                <w:left w:val="none" w:sz="0" w:space="0" w:color="auto"/>
                <w:bottom w:val="none" w:sz="0" w:space="0" w:color="auto"/>
                <w:right w:val="none" w:sz="0" w:space="0" w:color="auto"/>
              </w:divBdr>
              <w:divsChild>
                <w:div w:id="289946398">
                  <w:marLeft w:val="0"/>
                  <w:marRight w:val="0"/>
                  <w:marTop w:val="0"/>
                  <w:marBottom w:val="0"/>
                  <w:divBdr>
                    <w:top w:val="none" w:sz="0" w:space="0" w:color="auto"/>
                    <w:left w:val="none" w:sz="0" w:space="0" w:color="auto"/>
                    <w:bottom w:val="none" w:sz="0" w:space="0" w:color="auto"/>
                    <w:right w:val="none" w:sz="0" w:space="0" w:color="auto"/>
                  </w:divBdr>
                  <w:divsChild>
                    <w:div w:id="289946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9946178">
      <w:marLeft w:val="0"/>
      <w:marRight w:val="0"/>
      <w:marTop w:val="0"/>
      <w:marBottom w:val="0"/>
      <w:divBdr>
        <w:top w:val="none" w:sz="0" w:space="0" w:color="auto"/>
        <w:left w:val="none" w:sz="0" w:space="0" w:color="auto"/>
        <w:bottom w:val="none" w:sz="0" w:space="0" w:color="auto"/>
        <w:right w:val="none" w:sz="0" w:space="0" w:color="auto"/>
      </w:divBdr>
      <w:divsChild>
        <w:div w:id="289946421">
          <w:marLeft w:val="0"/>
          <w:marRight w:val="0"/>
          <w:marTop w:val="0"/>
          <w:marBottom w:val="0"/>
          <w:divBdr>
            <w:top w:val="none" w:sz="0" w:space="0" w:color="auto"/>
            <w:left w:val="none" w:sz="0" w:space="0" w:color="auto"/>
            <w:bottom w:val="none" w:sz="0" w:space="0" w:color="auto"/>
            <w:right w:val="none" w:sz="0" w:space="0" w:color="auto"/>
          </w:divBdr>
          <w:divsChild>
            <w:div w:id="289946322">
              <w:marLeft w:val="0"/>
              <w:marRight w:val="0"/>
              <w:marTop w:val="0"/>
              <w:marBottom w:val="0"/>
              <w:divBdr>
                <w:top w:val="none" w:sz="0" w:space="0" w:color="auto"/>
                <w:left w:val="none" w:sz="0" w:space="0" w:color="auto"/>
                <w:bottom w:val="none" w:sz="0" w:space="0" w:color="auto"/>
                <w:right w:val="none" w:sz="0" w:space="0" w:color="auto"/>
              </w:divBdr>
              <w:divsChild>
                <w:div w:id="289946182">
                  <w:marLeft w:val="0"/>
                  <w:marRight w:val="0"/>
                  <w:marTop w:val="0"/>
                  <w:marBottom w:val="0"/>
                  <w:divBdr>
                    <w:top w:val="none" w:sz="0" w:space="0" w:color="auto"/>
                    <w:left w:val="none" w:sz="0" w:space="0" w:color="auto"/>
                    <w:bottom w:val="none" w:sz="0" w:space="0" w:color="auto"/>
                    <w:right w:val="none" w:sz="0" w:space="0" w:color="auto"/>
                  </w:divBdr>
                  <w:divsChild>
                    <w:div w:id="289946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9946185">
      <w:marLeft w:val="0"/>
      <w:marRight w:val="0"/>
      <w:marTop w:val="0"/>
      <w:marBottom w:val="0"/>
      <w:divBdr>
        <w:top w:val="none" w:sz="0" w:space="0" w:color="auto"/>
        <w:left w:val="none" w:sz="0" w:space="0" w:color="auto"/>
        <w:bottom w:val="none" w:sz="0" w:space="0" w:color="auto"/>
        <w:right w:val="none" w:sz="0" w:space="0" w:color="auto"/>
      </w:divBdr>
      <w:divsChild>
        <w:div w:id="289946164">
          <w:marLeft w:val="0"/>
          <w:marRight w:val="0"/>
          <w:marTop w:val="0"/>
          <w:marBottom w:val="0"/>
          <w:divBdr>
            <w:top w:val="none" w:sz="0" w:space="0" w:color="auto"/>
            <w:left w:val="none" w:sz="0" w:space="0" w:color="auto"/>
            <w:bottom w:val="none" w:sz="0" w:space="0" w:color="auto"/>
            <w:right w:val="none" w:sz="0" w:space="0" w:color="auto"/>
          </w:divBdr>
          <w:divsChild>
            <w:div w:id="289946386">
              <w:marLeft w:val="0"/>
              <w:marRight w:val="0"/>
              <w:marTop w:val="0"/>
              <w:marBottom w:val="0"/>
              <w:divBdr>
                <w:top w:val="none" w:sz="0" w:space="0" w:color="auto"/>
                <w:left w:val="none" w:sz="0" w:space="0" w:color="auto"/>
                <w:bottom w:val="none" w:sz="0" w:space="0" w:color="auto"/>
                <w:right w:val="none" w:sz="0" w:space="0" w:color="auto"/>
              </w:divBdr>
              <w:divsChild>
                <w:div w:id="289946414">
                  <w:marLeft w:val="0"/>
                  <w:marRight w:val="0"/>
                  <w:marTop w:val="0"/>
                  <w:marBottom w:val="0"/>
                  <w:divBdr>
                    <w:top w:val="none" w:sz="0" w:space="0" w:color="auto"/>
                    <w:left w:val="none" w:sz="0" w:space="0" w:color="auto"/>
                    <w:bottom w:val="none" w:sz="0" w:space="0" w:color="auto"/>
                    <w:right w:val="none" w:sz="0" w:space="0" w:color="auto"/>
                  </w:divBdr>
                  <w:divsChild>
                    <w:div w:id="289946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9946187">
      <w:marLeft w:val="0"/>
      <w:marRight w:val="0"/>
      <w:marTop w:val="0"/>
      <w:marBottom w:val="0"/>
      <w:divBdr>
        <w:top w:val="none" w:sz="0" w:space="0" w:color="auto"/>
        <w:left w:val="none" w:sz="0" w:space="0" w:color="auto"/>
        <w:bottom w:val="none" w:sz="0" w:space="0" w:color="auto"/>
        <w:right w:val="none" w:sz="0" w:space="0" w:color="auto"/>
      </w:divBdr>
      <w:divsChild>
        <w:div w:id="289946262">
          <w:marLeft w:val="0"/>
          <w:marRight w:val="0"/>
          <w:marTop w:val="0"/>
          <w:marBottom w:val="0"/>
          <w:divBdr>
            <w:top w:val="none" w:sz="0" w:space="0" w:color="auto"/>
            <w:left w:val="none" w:sz="0" w:space="0" w:color="auto"/>
            <w:bottom w:val="none" w:sz="0" w:space="0" w:color="auto"/>
            <w:right w:val="none" w:sz="0" w:space="0" w:color="auto"/>
          </w:divBdr>
          <w:divsChild>
            <w:div w:id="289946224">
              <w:marLeft w:val="0"/>
              <w:marRight w:val="0"/>
              <w:marTop w:val="0"/>
              <w:marBottom w:val="0"/>
              <w:divBdr>
                <w:top w:val="none" w:sz="0" w:space="0" w:color="auto"/>
                <w:left w:val="none" w:sz="0" w:space="0" w:color="auto"/>
                <w:bottom w:val="none" w:sz="0" w:space="0" w:color="auto"/>
                <w:right w:val="none" w:sz="0" w:space="0" w:color="auto"/>
              </w:divBdr>
              <w:divsChild>
                <w:div w:id="289946209">
                  <w:marLeft w:val="0"/>
                  <w:marRight w:val="0"/>
                  <w:marTop w:val="0"/>
                  <w:marBottom w:val="0"/>
                  <w:divBdr>
                    <w:top w:val="none" w:sz="0" w:space="0" w:color="auto"/>
                    <w:left w:val="none" w:sz="0" w:space="0" w:color="auto"/>
                    <w:bottom w:val="none" w:sz="0" w:space="0" w:color="auto"/>
                    <w:right w:val="none" w:sz="0" w:space="0" w:color="auto"/>
                  </w:divBdr>
                  <w:divsChild>
                    <w:div w:id="289946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9946188">
      <w:marLeft w:val="0"/>
      <w:marRight w:val="0"/>
      <w:marTop w:val="0"/>
      <w:marBottom w:val="0"/>
      <w:divBdr>
        <w:top w:val="none" w:sz="0" w:space="0" w:color="auto"/>
        <w:left w:val="none" w:sz="0" w:space="0" w:color="auto"/>
        <w:bottom w:val="none" w:sz="0" w:space="0" w:color="auto"/>
        <w:right w:val="none" w:sz="0" w:space="0" w:color="auto"/>
      </w:divBdr>
      <w:divsChild>
        <w:div w:id="289946241">
          <w:marLeft w:val="0"/>
          <w:marRight w:val="0"/>
          <w:marTop w:val="0"/>
          <w:marBottom w:val="0"/>
          <w:divBdr>
            <w:top w:val="none" w:sz="0" w:space="0" w:color="auto"/>
            <w:left w:val="none" w:sz="0" w:space="0" w:color="auto"/>
            <w:bottom w:val="none" w:sz="0" w:space="0" w:color="auto"/>
            <w:right w:val="none" w:sz="0" w:space="0" w:color="auto"/>
          </w:divBdr>
          <w:divsChild>
            <w:div w:id="289946169">
              <w:marLeft w:val="0"/>
              <w:marRight w:val="0"/>
              <w:marTop w:val="0"/>
              <w:marBottom w:val="0"/>
              <w:divBdr>
                <w:top w:val="none" w:sz="0" w:space="0" w:color="auto"/>
                <w:left w:val="none" w:sz="0" w:space="0" w:color="auto"/>
                <w:bottom w:val="none" w:sz="0" w:space="0" w:color="auto"/>
                <w:right w:val="none" w:sz="0" w:space="0" w:color="auto"/>
              </w:divBdr>
              <w:divsChild>
                <w:div w:id="289946275">
                  <w:marLeft w:val="0"/>
                  <w:marRight w:val="0"/>
                  <w:marTop w:val="0"/>
                  <w:marBottom w:val="0"/>
                  <w:divBdr>
                    <w:top w:val="none" w:sz="0" w:space="0" w:color="auto"/>
                    <w:left w:val="none" w:sz="0" w:space="0" w:color="auto"/>
                    <w:bottom w:val="none" w:sz="0" w:space="0" w:color="auto"/>
                    <w:right w:val="none" w:sz="0" w:space="0" w:color="auto"/>
                  </w:divBdr>
                  <w:divsChild>
                    <w:div w:id="2899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9946190">
      <w:marLeft w:val="0"/>
      <w:marRight w:val="0"/>
      <w:marTop w:val="0"/>
      <w:marBottom w:val="0"/>
      <w:divBdr>
        <w:top w:val="none" w:sz="0" w:space="0" w:color="auto"/>
        <w:left w:val="none" w:sz="0" w:space="0" w:color="auto"/>
        <w:bottom w:val="none" w:sz="0" w:space="0" w:color="auto"/>
        <w:right w:val="none" w:sz="0" w:space="0" w:color="auto"/>
      </w:divBdr>
      <w:divsChild>
        <w:div w:id="289946218">
          <w:marLeft w:val="0"/>
          <w:marRight w:val="0"/>
          <w:marTop w:val="0"/>
          <w:marBottom w:val="0"/>
          <w:divBdr>
            <w:top w:val="none" w:sz="0" w:space="0" w:color="auto"/>
            <w:left w:val="none" w:sz="0" w:space="0" w:color="auto"/>
            <w:bottom w:val="none" w:sz="0" w:space="0" w:color="auto"/>
            <w:right w:val="none" w:sz="0" w:space="0" w:color="auto"/>
          </w:divBdr>
          <w:divsChild>
            <w:div w:id="289946280">
              <w:marLeft w:val="0"/>
              <w:marRight w:val="0"/>
              <w:marTop w:val="0"/>
              <w:marBottom w:val="0"/>
              <w:divBdr>
                <w:top w:val="none" w:sz="0" w:space="0" w:color="auto"/>
                <w:left w:val="none" w:sz="0" w:space="0" w:color="auto"/>
                <w:bottom w:val="none" w:sz="0" w:space="0" w:color="auto"/>
                <w:right w:val="none" w:sz="0" w:space="0" w:color="auto"/>
              </w:divBdr>
              <w:divsChild>
                <w:div w:id="289946264">
                  <w:marLeft w:val="0"/>
                  <w:marRight w:val="0"/>
                  <w:marTop w:val="0"/>
                  <w:marBottom w:val="0"/>
                  <w:divBdr>
                    <w:top w:val="none" w:sz="0" w:space="0" w:color="auto"/>
                    <w:left w:val="none" w:sz="0" w:space="0" w:color="auto"/>
                    <w:bottom w:val="none" w:sz="0" w:space="0" w:color="auto"/>
                    <w:right w:val="none" w:sz="0" w:space="0" w:color="auto"/>
                  </w:divBdr>
                  <w:divsChild>
                    <w:div w:id="289946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9946193">
      <w:marLeft w:val="0"/>
      <w:marRight w:val="0"/>
      <w:marTop w:val="0"/>
      <w:marBottom w:val="0"/>
      <w:divBdr>
        <w:top w:val="none" w:sz="0" w:space="0" w:color="auto"/>
        <w:left w:val="none" w:sz="0" w:space="0" w:color="auto"/>
        <w:bottom w:val="none" w:sz="0" w:space="0" w:color="auto"/>
        <w:right w:val="none" w:sz="0" w:space="0" w:color="auto"/>
      </w:divBdr>
      <w:divsChild>
        <w:div w:id="289946248">
          <w:marLeft w:val="0"/>
          <w:marRight w:val="0"/>
          <w:marTop w:val="0"/>
          <w:marBottom w:val="0"/>
          <w:divBdr>
            <w:top w:val="none" w:sz="0" w:space="0" w:color="auto"/>
            <w:left w:val="none" w:sz="0" w:space="0" w:color="auto"/>
            <w:bottom w:val="none" w:sz="0" w:space="0" w:color="auto"/>
            <w:right w:val="none" w:sz="0" w:space="0" w:color="auto"/>
          </w:divBdr>
          <w:divsChild>
            <w:div w:id="289946172">
              <w:marLeft w:val="0"/>
              <w:marRight w:val="0"/>
              <w:marTop w:val="0"/>
              <w:marBottom w:val="0"/>
              <w:divBdr>
                <w:top w:val="none" w:sz="0" w:space="0" w:color="auto"/>
                <w:left w:val="none" w:sz="0" w:space="0" w:color="auto"/>
                <w:bottom w:val="none" w:sz="0" w:space="0" w:color="auto"/>
                <w:right w:val="none" w:sz="0" w:space="0" w:color="auto"/>
              </w:divBdr>
              <w:divsChild>
                <w:div w:id="289946359">
                  <w:marLeft w:val="0"/>
                  <w:marRight w:val="0"/>
                  <w:marTop w:val="0"/>
                  <w:marBottom w:val="0"/>
                  <w:divBdr>
                    <w:top w:val="none" w:sz="0" w:space="0" w:color="auto"/>
                    <w:left w:val="none" w:sz="0" w:space="0" w:color="auto"/>
                    <w:bottom w:val="none" w:sz="0" w:space="0" w:color="auto"/>
                    <w:right w:val="none" w:sz="0" w:space="0" w:color="auto"/>
                  </w:divBdr>
                  <w:divsChild>
                    <w:div w:id="289946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9946197">
      <w:marLeft w:val="0"/>
      <w:marRight w:val="0"/>
      <w:marTop w:val="0"/>
      <w:marBottom w:val="0"/>
      <w:divBdr>
        <w:top w:val="none" w:sz="0" w:space="0" w:color="auto"/>
        <w:left w:val="none" w:sz="0" w:space="0" w:color="auto"/>
        <w:bottom w:val="none" w:sz="0" w:space="0" w:color="auto"/>
        <w:right w:val="none" w:sz="0" w:space="0" w:color="auto"/>
      </w:divBdr>
      <w:divsChild>
        <w:div w:id="289946195">
          <w:marLeft w:val="0"/>
          <w:marRight w:val="0"/>
          <w:marTop w:val="0"/>
          <w:marBottom w:val="0"/>
          <w:divBdr>
            <w:top w:val="none" w:sz="0" w:space="0" w:color="auto"/>
            <w:left w:val="none" w:sz="0" w:space="0" w:color="auto"/>
            <w:bottom w:val="none" w:sz="0" w:space="0" w:color="auto"/>
            <w:right w:val="none" w:sz="0" w:space="0" w:color="auto"/>
          </w:divBdr>
          <w:divsChild>
            <w:div w:id="289946270">
              <w:marLeft w:val="0"/>
              <w:marRight w:val="0"/>
              <w:marTop w:val="0"/>
              <w:marBottom w:val="0"/>
              <w:divBdr>
                <w:top w:val="none" w:sz="0" w:space="0" w:color="auto"/>
                <w:left w:val="none" w:sz="0" w:space="0" w:color="auto"/>
                <w:bottom w:val="none" w:sz="0" w:space="0" w:color="auto"/>
                <w:right w:val="none" w:sz="0" w:space="0" w:color="auto"/>
              </w:divBdr>
              <w:divsChild>
                <w:div w:id="289946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9946204">
      <w:marLeft w:val="0"/>
      <w:marRight w:val="0"/>
      <w:marTop w:val="0"/>
      <w:marBottom w:val="0"/>
      <w:divBdr>
        <w:top w:val="none" w:sz="0" w:space="0" w:color="auto"/>
        <w:left w:val="none" w:sz="0" w:space="0" w:color="auto"/>
        <w:bottom w:val="none" w:sz="0" w:space="0" w:color="auto"/>
        <w:right w:val="none" w:sz="0" w:space="0" w:color="auto"/>
      </w:divBdr>
      <w:divsChild>
        <w:div w:id="289946266">
          <w:marLeft w:val="0"/>
          <w:marRight w:val="0"/>
          <w:marTop w:val="0"/>
          <w:marBottom w:val="0"/>
          <w:divBdr>
            <w:top w:val="none" w:sz="0" w:space="0" w:color="auto"/>
            <w:left w:val="none" w:sz="0" w:space="0" w:color="auto"/>
            <w:bottom w:val="none" w:sz="0" w:space="0" w:color="auto"/>
            <w:right w:val="none" w:sz="0" w:space="0" w:color="auto"/>
          </w:divBdr>
          <w:divsChild>
            <w:div w:id="289946181">
              <w:marLeft w:val="0"/>
              <w:marRight w:val="0"/>
              <w:marTop w:val="0"/>
              <w:marBottom w:val="0"/>
              <w:divBdr>
                <w:top w:val="none" w:sz="0" w:space="0" w:color="auto"/>
                <w:left w:val="none" w:sz="0" w:space="0" w:color="auto"/>
                <w:bottom w:val="none" w:sz="0" w:space="0" w:color="auto"/>
                <w:right w:val="none" w:sz="0" w:space="0" w:color="auto"/>
              </w:divBdr>
              <w:divsChild>
                <w:div w:id="289946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9946205">
      <w:marLeft w:val="0"/>
      <w:marRight w:val="0"/>
      <w:marTop w:val="0"/>
      <w:marBottom w:val="0"/>
      <w:divBdr>
        <w:top w:val="none" w:sz="0" w:space="0" w:color="auto"/>
        <w:left w:val="none" w:sz="0" w:space="0" w:color="auto"/>
        <w:bottom w:val="none" w:sz="0" w:space="0" w:color="auto"/>
        <w:right w:val="none" w:sz="0" w:space="0" w:color="auto"/>
      </w:divBdr>
      <w:divsChild>
        <w:div w:id="289946277">
          <w:marLeft w:val="0"/>
          <w:marRight w:val="0"/>
          <w:marTop w:val="0"/>
          <w:marBottom w:val="0"/>
          <w:divBdr>
            <w:top w:val="none" w:sz="0" w:space="0" w:color="auto"/>
            <w:left w:val="none" w:sz="0" w:space="0" w:color="auto"/>
            <w:bottom w:val="none" w:sz="0" w:space="0" w:color="auto"/>
            <w:right w:val="none" w:sz="0" w:space="0" w:color="auto"/>
          </w:divBdr>
          <w:divsChild>
            <w:div w:id="289946265">
              <w:marLeft w:val="0"/>
              <w:marRight w:val="0"/>
              <w:marTop w:val="0"/>
              <w:marBottom w:val="0"/>
              <w:divBdr>
                <w:top w:val="none" w:sz="0" w:space="0" w:color="auto"/>
                <w:left w:val="none" w:sz="0" w:space="0" w:color="auto"/>
                <w:bottom w:val="none" w:sz="0" w:space="0" w:color="auto"/>
                <w:right w:val="none" w:sz="0" w:space="0" w:color="auto"/>
              </w:divBdr>
              <w:divsChild>
                <w:div w:id="289946295">
                  <w:marLeft w:val="0"/>
                  <w:marRight w:val="0"/>
                  <w:marTop w:val="0"/>
                  <w:marBottom w:val="0"/>
                  <w:divBdr>
                    <w:top w:val="none" w:sz="0" w:space="0" w:color="auto"/>
                    <w:left w:val="none" w:sz="0" w:space="0" w:color="auto"/>
                    <w:bottom w:val="none" w:sz="0" w:space="0" w:color="auto"/>
                    <w:right w:val="none" w:sz="0" w:space="0" w:color="auto"/>
                  </w:divBdr>
                  <w:divsChild>
                    <w:div w:id="289946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9946208">
      <w:marLeft w:val="0"/>
      <w:marRight w:val="0"/>
      <w:marTop w:val="0"/>
      <w:marBottom w:val="0"/>
      <w:divBdr>
        <w:top w:val="none" w:sz="0" w:space="0" w:color="auto"/>
        <w:left w:val="none" w:sz="0" w:space="0" w:color="auto"/>
        <w:bottom w:val="none" w:sz="0" w:space="0" w:color="auto"/>
        <w:right w:val="none" w:sz="0" w:space="0" w:color="auto"/>
      </w:divBdr>
      <w:divsChild>
        <w:div w:id="289946396">
          <w:marLeft w:val="0"/>
          <w:marRight w:val="0"/>
          <w:marTop w:val="0"/>
          <w:marBottom w:val="0"/>
          <w:divBdr>
            <w:top w:val="none" w:sz="0" w:space="0" w:color="auto"/>
            <w:left w:val="none" w:sz="0" w:space="0" w:color="auto"/>
            <w:bottom w:val="none" w:sz="0" w:space="0" w:color="auto"/>
            <w:right w:val="none" w:sz="0" w:space="0" w:color="auto"/>
          </w:divBdr>
          <w:divsChild>
            <w:div w:id="289946196">
              <w:marLeft w:val="0"/>
              <w:marRight w:val="0"/>
              <w:marTop w:val="0"/>
              <w:marBottom w:val="0"/>
              <w:divBdr>
                <w:top w:val="none" w:sz="0" w:space="0" w:color="auto"/>
                <w:left w:val="none" w:sz="0" w:space="0" w:color="auto"/>
                <w:bottom w:val="none" w:sz="0" w:space="0" w:color="auto"/>
                <w:right w:val="none" w:sz="0" w:space="0" w:color="auto"/>
              </w:divBdr>
              <w:divsChild>
                <w:div w:id="289946323">
                  <w:marLeft w:val="0"/>
                  <w:marRight w:val="0"/>
                  <w:marTop w:val="0"/>
                  <w:marBottom w:val="0"/>
                  <w:divBdr>
                    <w:top w:val="none" w:sz="0" w:space="0" w:color="auto"/>
                    <w:left w:val="none" w:sz="0" w:space="0" w:color="auto"/>
                    <w:bottom w:val="none" w:sz="0" w:space="0" w:color="auto"/>
                    <w:right w:val="none" w:sz="0" w:space="0" w:color="auto"/>
                  </w:divBdr>
                  <w:divsChild>
                    <w:div w:id="289946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9946214">
      <w:marLeft w:val="0"/>
      <w:marRight w:val="0"/>
      <w:marTop w:val="0"/>
      <w:marBottom w:val="0"/>
      <w:divBdr>
        <w:top w:val="none" w:sz="0" w:space="0" w:color="auto"/>
        <w:left w:val="none" w:sz="0" w:space="0" w:color="auto"/>
        <w:bottom w:val="none" w:sz="0" w:space="0" w:color="auto"/>
        <w:right w:val="none" w:sz="0" w:space="0" w:color="auto"/>
      </w:divBdr>
      <w:divsChild>
        <w:div w:id="289946352">
          <w:marLeft w:val="0"/>
          <w:marRight w:val="0"/>
          <w:marTop w:val="0"/>
          <w:marBottom w:val="0"/>
          <w:divBdr>
            <w:top w:val="none" w:sz="0" w:space="0" w:color="auto"/>
            <w:left w:val="none" w:sz="0" w:space="0" w:color="auto"/>
            <w:bottom w:val="none" w:sz="0" w:space="0" w:color="auto"/>
            <w:right w:val="none" w:sz="0" w:space="0" w:color="auto"/>
          </w:divBdr>
          <w:divsChild>
            <w:div w:id="289946288">
              <w:marLeft w:val="0"/>
              <w:marRight w:val="0"/>
              <w:marTop w:val="0"/>
              <w:marBottom w:val="0"/>
              <w:divBdr>
                <w:top w:val="none" w:sz="0" w:space="0" w:color="auto"/>
                <w:left w:val="none" w:sz="0" w:space="0" w:color="auto"/>
                <w:bottom w:val="none" w:sz="0" w:space="0" w:color="auto"/>
                <w:right w:val="none" w:sz="0" w:space="0" w:color="auto"/>
              </w:divBdr>
              <w:divsChild>
                <w:div w:id="289946409">
                  <w:marLeft w:val="0"/>
                  <w:marRight w:val="0"/>
                  <w:marTop w:val="0"/>
                  <w:marBottom w:val="0"/>
                  <w:divBdr>
                    <w:top w:val="none" w:sz="0" w:space="0" w:color="auto"/>
                    <w:left w:val="none" w:sz="0" w:space="0" w:color="auto"/>
                    <w:bottom w:val="none" w:sz="0" w:space="0" w:color="auto"/>
                    <w:right w:val="none" w:sz="0" w:space="0" w:color="auto"/>
                  </w:divBdr>
                  <w:divsChild>
                    <w:div w:id="289946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9946217">
      <w:marLeft w:val="0"/>
      <w:marRight w:val="0"/>
      <w:marTop w:val="0"/>
      <w:marBottom w:val="0"/>
      <w:divBdr>
        <w:top w:val="none" w:sz="0" w:space="0" w:color="auto"/>
        <w:left w:val="none" w:sz="0" w:space="0" w:color="auto"/>
        <w:bottom w:val="none" w:sz="0" w:space="0" w:color="auto"/>
        <w:right w:val="none" w:sz="0" w:space="0" w:color="auto"/>
      </w:divBdr>
      <w:divsChild>
        <w:div w:id="289946379">
          <w:marLeft w:val="0"/>
          <w:marRight w:val="0"/>
          <w:marTop w:val="0"/>
          <w:marBottom w:val="0"/>
          <w:divBdr>
            <w:top w:val="none" w:sz="0" w:space="0" w:color="auto"/>
            <w:left w:val="none" w:sz="0" w:space="0" w:color="auto"/>
            <w:bottom w:val="none" w:sz="0" w:space="0" w:color="auto"/>
            <w:right w:val="none" w:sz="0" w:space="0" w:color="auto"/>
          </w:divBdr>
          <w:divsChild>
            <w:div w:id="289946356">
              <w:marLeft w:val="0"/>
              <w:marRight w:val="0"/>
              <w:marTop w:val="0"/>
              <w:marBottom w:val="0"/>
              <w:divBdr>
                <w:top w:val="none" w:sz="0" w:space="0" w:color="auto"/>
                <w:left w:val="none" w:sz="0" w:space="0" w:color="auto"/>
                <w:bottom w:val="none" w:sz="0" w:space="0" w:color="auto"/>
                <w:right w:val="none" w:sz="0" w:space="0" w:color="auto"/>
              </w:divBdr>
              <w:divsChild>
                <w:div w:id="289946159">
                  <w:marLeft w:val="0"/>
                  <w:marRight w:val="0"/>
                  <w:marTop w:val="0"/>
                  <w:marBottom w:val="0"/>
                  <w:divBdr>
                    <w:top w:val="none" w:sz="0" w:space="0" w:color="auto"/>
                    <w:left w:val="none" w:sz="0" w:space="0" w:color="auto"/>
                    <w:bottom w:val="none" w:sz="0" w:space="0" w:color="auto"/>
                    <w:right w:val="none" w:sz="0" w:space="0" w:color="auto"/>
                  </w:divBdr>
                  <w:divsChild>
                    <w:div w:id="289946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9946221">
      <w:marLeft w:val="0"/>
      <w:marRight w:val="0"/>
      <w:marTop w:val="0"/>
      <w:marBottom w:val="0"/>
      <w:divBdr>
        <w:top w:val="none" w:sz="0" w:space="0" w:color="auto"/>
        <w:left w:val="none" w:sz="0" w:space="0" w:color="auto"/>
        <w:bottom w:val="none" w:sz="0" w:space="0" w:color="auto"/>
        <w:right w:val="none" w:sz="0" w:space="0" w:color="auto"/>
      </w:divBdr>
      <w:divsChild>
        <w:div w:id="289946158">
          <w:marLeft w:val="0"/>
          <w:marRight w:val="0"/>
          <w:marTop w:val="0"/>
          <w:marBottom w:val="0"/>
          <w:divBdr>
            <w:top w:val="none" w:sz="0" w:space="0" w:color="auto"/>
            <w:left w:val="none" w:sz="0" w:space="0" w:color="auto"/>
            <w:bottom w:val="none" w:sz="0" w:space="0" w:color="auto"/>
            <w:right w:val="none" w:sz="0" w:space="0" w:color="auto"/>
          </w:divBdr>
          <w:divsChild>
            <w:div w:id="289946402">
              <w:marLeft w:val="0"/>
              <w:marRight w:val="0"/>
              <w:marTop w:val="0"/>
              <w:marBottom w:val="0"/>
              <w:divBdr>
                <w:top w:val="none" w:sz="0" w:space="0" w:color="auto"/>
                <w:left w:val="none" w:sz="0" w:space="0" w:color="auto"/>
                <w:bottom w:val="none" w:sz="0" w:space="0" w:color="auto"/>
                <w:right w:val="none" w:sz="0" w:space="0" w:color="auto"/>
              </w:divBdr>
              <w:divsChild>
                <w:div w:id="289946192">
                  <w:marLeft w:val="0"/>
                  <w:marRight w:val="0"/>
                  <w:marTop w:val="0"/>
                  <w:marBottom w:val="0"/>
                  <w:divBdr>
                    <w:top w:val="none" w:sz="0" w:space="0" w:color="auto"/>
                    <w:left w:val="none" w:sz="0" w:space="0" w:color="auto"/>
                    <w:bottom w:val="none" w:sz="0" w:space="0" w:color="auto"/>
                    <w:right w:val="none" w:sz="0" w:space="0" w:color="auto"/>
                  </w:divBdr>
                  <w:divsChild>
                    <w:div w:id="289946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9946222">
      <w:marLeft w:val="0"/>
      <w:marRight w:val="0"/>
      <w:marTop w:val="0"/>
      <w:marBottom w:val="0"/>
      <w:divBdr>
        <w:top w:val="none" w:sz="0" w:space="0" w:color="auto"/>
        <w:left w:val="none" w:sz="0" w:space="0" w:color="auto"/>
        <w:bottom w:val="none" w:sz="0" w:space="0" w:color="auto"/>
        <w:right w:val="none" w:sz="0" w:space="0" w:color="auto"/>
      </w:divBdr>
      <w:divsChild>
        <w:div w:id="289946353">
          <w:marLeft w:val="0"/>
          <w:marRight w:val="0"/>
          <w:marTop w:val="0"/>
          <w:marBottom w:val="0"/>
          <w:divBdr>
            <w:top w:val="none" w:sz="0" w:space="0" w:color="auto"/>
            <w:left w:val="none" w:sz="0" w:space="0" w:color="auto"/>
            <w:bottom w:val="none" w:sz="0" w:space="0" w:color="auto"/>
            <w:right w:val="none" w:sz="0" w:space="0" w:color="auto"/>
          </w:divBdr>
          <w:divsChild>
            <w:div w:id="289946243">
              <w:marLeft w:val="0"/>
              <w:marRight w:val="0"/>
              <w:marTop w:val="0"/>
              <w:marBottom w:val="0"/>
              <w:divBdr>
                <w:top w:val="none" w:sz="0" w:space="0" w:color="auto"/>
                <w:left w:val="none" w:sz="0" w:space="0" w:color="auto"/>
                <w:bottom w:val="none" w:sz="0" w:space="0" w:color="auto"/>
                <w:right w:val="none" w:sz="0" w:space="0" w:color="auto"/>
              </w:divBdr>
              <w:divsChild>
                <w:div w:id="289946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9946227">
      <w:marLeft w:val="0"/>
      <w:marRight w:val="0"/>
      <w:marTop w:val="0"/>
      <w:marBottom w:val="0"/>
      <w:divBdr>
        <w:top w:val="none" w:sz="0" w:space="0" w:color="auto"/>
        <w:left w:val="none" w:sz="0" w:space="0" w:color="auto"/>
        <w:bottom w:val="none" w:sz="0" w:space="0" w:color="auto"/>
        <w:right w:val="none" w:sz="0" w:space="0" w:color="auto"/>
      </w:divBdr>
    </w:div>
    <w:div w:id="289946228">
      <w:marLeft w:val="0"/>
      <w:marRight w:val="0"/>
      <w:marTop w:val="0"/>
      <w:marBottom w:val="0"/>
      <w:divBdr>
        <w:top w:val="none" w:sz="0" w:space="0" w:color="auto"/>
        <w:left w:val="none" w:sz="0" w:space="0" w:color="auto"/>
        <w:bottom w:val="none" w:sz="0" w:space="0" w:color="auto"/>
        <w:right w:val="none" w:sz="0" w:space="0" w:color="auto"/>
      </w:divBdr>
      <w:divsChild>
        <w:div w:id="289946203">
          <w:marLeft w:val="0"/>
          <w:marRight w:val="0"/>
          <w:marTop w:val="0"/>
          <w:marBottom w:val="0"/>
          <w:divBdr>
            <w:top w:val="none" w:sz="0" w:space="0" w:color="auto"/>
            <w:left w:val="none" w:sz="0" w:space="0" w:color="auto"/>
            <w:bottom w:val="none" w:sz="0" w:space="0" w:color="auto"/>
            <w:right w:val="none" w:sz="0" w:space="0" w:color="auto"/>
          </w:divBdr>
          <w:divsChild>
            <w:div w:id="289946307">
              <w:marLeft w:val="0"/>
              <w:marRight w:val="0"/>
              <w:marTop w:val="0"/>
              <w:marBottom w:val="0"/>
              <w:divBdr>
                <w:top w:val="none" w:sz="0" w:space="0" w:color="auto"/>
                <w:left w:val="none" w:sz="0" w:space="0" w:color="auto"/>
                <w:bottom w:val="none" w:sz="0" w:space="0" w:color="auto"/>
                <w:right w:val="none" w:sz="0" w:space="0" w:color="auto"/>
              </w:divBdr>
              <w:divsChild>
                <w:div w:id="289946326">
                  <w:marLeft w:val="0"/>
                  <w:marRight w:val="0"/>
                  <w:marTop w:val="0"/>
                  <w:marBottom w:val="0"/>
                  <w:divBdr>
                    <w:top w:val="none" w:sz="0" w:space="0" w:color="auto"/>
                    <w:left w:val="none" w:sz="0" w:space="0" w:color="auto"/>
                    <w:bottom w:val="none" w:sz="0" w:space="0" w:color="auto"/>
                    <w:right w:val="none" w:sz="0" w:space="0" w:color="auto"/>
                  </w:divBdr>
                  <w:divsChild>
                    <w:div w:id="289946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9946234">
      <w:marLeft w:val="0"/>
      <w:marRight w:val="0"/>
      <w:marTop w:val="0"/>
      <w:marBottom w:val="0"/>
      <w:divBdr>
        <w:top w:val="none" w:sz="0" w:space="0" w:color="auto"/>
        <w:left w:val="none" w:sz="0" w:space="0" w:color="auto"/>
        <w:bottom w:val="none" w:sz="0" w:space="0" w:color="auto"/>
        <w:right w:val="none" w:sz="0" w:space="0" w:color="auto"/>
      </w:divBdr>
      <w:divsChild>
        <w:div w:id="289946381">
          <w:marLeft w:val="0"/>
          <w:marRight w:val="0"/>
          <w:marTop w:val="0"/>
          <w:marBottom w:val="0"/>
          <w:divBdr>
            <w:top w:val="none" w:sz="0" w:space="0" w:color="auto"/>
            <w:left w:val="none" w:sz="0" w:space="0" w:color="auto"/>
            <w:bottom w:val="none" w:sz="0" w:space="0" w:color="auto"/>
            <w:right w:val="none" w:sz="0" w:space="0" w:color="auto"/>
          </w:divBdr>
          <w:divsChild>
            <w:div w:id="289946261">
              <w:marLeft w:val="0"/>
              <w:marRight w:val="0"/>
              <w:marTop w:val="0"/>
              <w:marBottom w:val="0"/>
              <w:divBdr>
                <w:top w:val="none" w:sz="0" w:space="0" w:color="auto"/>
                <w:left w:val="none" w:sz="0" w:space="0" w:color="auto"/>
                <w:bottom w:val="none" w:sz="0" w:space="0" w:color="auto"/>
                <w:right w:val="none" w:sz="0" w:space="0" w:color="auto"/>
              </w:divBdr>
              <w:divsChild>
                <w:div w:id="289946313">
                  <w:marLeft w:val="0"/>
                  <w:marRight w:val="0"/>
                  <w:marTop w:val="0"/>
                  <w:marBottom w:val="0"/>
                  <w:divBdr>
                    <w:top w:val="none" w:sz="0" w:space="0" w:color="auto"/>
                    <w:left w:val="none" w:sz="0" w:space="0" w:color="auto"/>
                    <w:bottom w:val="none" w:sz="0" w:space="0" w:color="auto"/>
                    <w:right w:val="none" w:sz="0" w:space="0" w:color="auto"/>
                  </w:divBdr>
                  <w:divsChild>
                    <w:div w:id="289946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9946235">
      <w:marLeft w:val="0"/>
      <w:marRight w:val="0"/>
      <w:marTop w:val="0"/>
      <w:marBottom w:val="0"/>
      <w:divBdr>
        <w:top w:val="none" w:sz="0" w:space="0" w:color="auto"/>
        <w:left w:val="none" w:sz="0" w:space="0" w:color="auto"/>
        <w:bottom w:val="none" w:sz="0" w:space="0" w:color="auto"/>
        <w:right w:val="none" w:sz="0" w:space="0" w:color="auto"/>
      </w:divBdr>
      <w:divsChild>
        <w:div w:id="289946315">
          <w:marLeft w:val="0"/>
          <w:marRight w:val="0"/>
          <w:marTop w:val="0"/>
          <w:marBottom w:val="0"/>
          <w:divBdr>
            <w:top w:val="none" w:sz="0" w:space="0" w:color="auto"/>
            <w:left w:val="none" w:sz="0" w:space="0" w:color="auto"/>
            <w:bottom w:val="none" w:sz="0" w:space="0" w:color="auto"/>
            <w:right w:val="none" w:sz="0" w:space="0" w:color="auto"/>
          </w:divBdr>
          <w:divsChild>
            <w:div w:id="289946242">
              <w:marLeft w:val="0"/>
              <w:marRight w:val="0"/>
              <w:marTop w:val="0"/>
              <w:marBottom w:val="0"/>
              <w:divBdr>
                <w:top w:val="none" w:sz="0" w:space="0" w:color="auto"/>
                <w:left w:val="none" w:sz="0" w:space="0" w:color="auto"/>
                <w:bottom w:val="none" w:sz="0" w:space="0" w:color="auto"/>
                <w:right w:val="none" w:sz="0" w:space="0" w:color="auto"/>
              </w:divBdr>
              <w:divsChild>
                <w:div w:id="289946375">
                  <w:marLeft w:val="0"/>
                  <w:marRight w:val="0"/>
                  <w:marTop w:val="0"/>
                  <w:marBottom w:val="0"/>
                  <w:divBdr>
                    <w:top w:val="none" w:sz="0" w:space="0" w:color="auto"/>
                    <w:left w:val="none" w:sz="0" w:space="0" w:color="auto"/>
                    <w:bottom w:val="none" w:sz="0" w:space="0" w:color="auto"/>
                    <w:right w:val="none" w:sz="0" w:space="0" w:color="auto"/>
                  </w:divBdr>
                  <w:divsChild>
                    <w:div w:id="289946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9946237">
      <w:marLeft w:val="0"/>
      <w:marRight w:val="0"/>
      <w:marTop w:val="0"/>
      <w:marBottom w:val="0"/>
      <w:divBdr>
        <w:top w:val="none" w:sz="0" w:space="0" w:color="auto"/>
        <w:left w:val="none" w:sz="0" w:space="0" w:color="auto"/>
        <w:bottom w:val="none" w:sz="0" w:space="0" w:color="auto"/>
        <w:right w:val="none" w:sz="0" w:space="0" w:color="auto"/>
      </w:divBdr>
      <w:divsChild>
        <w:div w:id="289946298">
          <w:marLeft w:val="0"/>
          <w:marRight w:val="0"/>
          <w:marTop w:val="0"/>
          <w:marBottom w:val="0"/>
          <w:divBdr>
            <w:top w:val="none" w:sz="0" w:space="0" w:color="auto"/>
            <w:left w:val="none" w:sz="0" w:space="0" w:color="auto"/>
            <w:bottom w:val="none" w:sz="0" w:space="0" w:color="auto"/>
            <w:right w:val="none" w:sz="0" w:space="0" w:color="auto"/>
          </w:divBdr>
          <w:divsChild>
            <w:div w:id="289946376">
              <w:marLeft w:val="0"/>
              <w:marRight w:val="0"/>
              <w:marTop w:val="0"/>
              <w:marBottom w:val="0"/>
              <w:divBdr>
                <w:top w:val="none" w:sz="0" w:space="0" w:color="auto"/>
                <w:left w:val="none" w:sz="0" w:space="0" w:color="auto"/>
                <w:bottom w:val="none" w:sz="0" w:space="0" w:color="auto"/>
                <w:right w:val="none" w:sz="0" w:space="0" w:color="auto"/>
              </w:divBdr>
              <w:divsChild>
                <w:div w:id="289946200">
                  <w:marLeft w:val="0"/>
                  <w:marRight w:val="0"/>
                  <w:marTop w:val="0"/>
                  <w:marBottom w:val="0"/>
                  <w:divBdr>
                    <w:top w:val="none" w:sz="0" w:space="0" w:color="auto"/>
                    <w:left w:val="none" w:sz="0" w:space="0" w:color="auto"/>
                    <w:bottom w:val="none" w:sz="0" w:space="0" w:color="auto"/>
                    <w:right w:val="none" w:sz="0" w:space="0" w:color="auto"/>
                  </w:divBdr>
                  <w:divsChild>
                    <w:div w:id="289946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9946238">
      <w:marLeft w:val="0"/>
      <w:marRight w:val="0"/>
      <w:marTop w:val="0"/>
      <w:marBottom w:val="0"/>
      <w:divBdr>
        <w:top w:val="none" w:sz="0" w:space="0" w:color="auto"/>
        <w:left w:val="none" w:sz="0" w:space="0" w:color="auto"/>
        <w:bottom w:val="none" w:sz="0" w:space="0" w:color="auto"/>
        <w:right w:val="none" w:sz="0" w:space="0" w:color="auto"/>
      </w:divBdr>
    </w:div>
    <w:div w:id="289946244">
      <w:marLeft w:val="0"/>
      <w:marRight w:val="0"/>
      <w:marTop w:val="0"/>
      <w:marBottom w:val="0"/>
      <w:divBdr>
        <w:top w:val="none" w:sz="0" w:space="0" w:color="auto"/>
        <w:left w:val="none" w:sz="0" w:space="0" w:color="auto"/>
        <w:bottom w:val="none" w:sz="0" w:space="0" w:color="auto"/>
        <w:right w:val="none" w:sz="0" w:space="0" w:color="auto"/>
      </w:divBdr>
      <w:divsChild>
        <w:div w:id="289946387">
          <w:marLeft w:val="0"/>
          <w:marRight w:val="0"/>
          <w:marTop w:val="0"/>
          <w:marBottom w:val="0"/>
          <w:divBdr>
            <w:top w:val="none" w:sz="0" w:space="0" w:color="auto"/>
            <w:left w:val="none" w:sz="0" w:space="0" w:color="auto"/>
            <w:bottom w:val="none" w:sz="0" w:space="0" w:color="auto"/>
            <w:right w:val="none" w:sz="0" w:space="0" w:color="auto"/>
          </w:divBdr>
          <w:divsChild>
            <w:div w:id="289946361">
              <w:marLeft w:val="0"/>
              <w:marRight w:val="0"/>
              <w:marTop w:val="0"/>
              <w:marBottom w:val="0"/>
              <w:divBdr>
                <w:top w:val="none" w:sz="0" w:space="0" w:color="auto"/>
                <w:left w:val="none" w:sz="0" w:space="0" w:color="auto"/>
                <w:bottom w:val="none" w:sz="0" w:space="0" w:color="auto"/>
                <w:right w:val="none" w:sz="0" w:space="0" w:color="auto"/>
              </w:divBdr>
              <w:divsChild>
                <w:div w:id="289946335">
                  <w:marLeft w:val="0"/>
                  <w:marRight w:val="0"/>
                  <w:marTop w:val="0"/>
                  <w:marBottom w:val="0"/>
                  <w:divBdr>
                    <w:top w:val="none" w:sz="0" w:space="0" w:color="auto"/>
                    <w:left w:val="none" w:sz="0" w:space="0" w:color="auto"/>
                    <w:bottom w:val="none" w:sz="0" w:space="0" w:color="auto"/>
                    <w:right w:val="none" w:sz="0" w:space="0" w:color="auto"/>
                  </w:divBdr>
                  <w:divsChild>
                    <w:div w:id="289946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9946247">
      <w:marLeft w:val="0"/>
      <w:marRight w:val="0"/>
      <w:marTop w:val="0"/>
      <w:marBottom w:val="0"/>
      <w:divBdr>
        <w:top w:val="none" w:sz="0" w:space="0" w:color="auto"/>
        <w:left w:val="none" w:sz="0" w:space="0" w:color="auto"/>
        <w:bottom w:val="none" w:sz="0" w:space="0" w:color="auto"/>
        <w:right w:val="none" w:sz="0" w:space="0" w:color="auto"/>
      </w:divBdr>
      <w:divsChild>
        <w:div w:id="289946229">
          <w:marLeft w:val="0"/>
          <w:marRight w:val="0"/>
          <w:marTop w:val="0"/>
          <w:marBottom w:val="0"/>
          <w:divBdr>
            <w:top w:val="none" w:sz="0" w:space="0" w:color="auto"/>
            <w:left w:val="none" w:sz="0" w:space="0" w:color="auto"/>
            <w:bottom w:val="none" w:sz="0" w:space="0" w:color="auto"/>
            <w:right w:val="none" w:sz="0" w:space="0" w:color="auto"/>
          </w:divBdr>
          <w:divsChild>
            <w:div w:id="289946401">
              <w:marLeft w:val="0"/>
              <w:marRight w:val="0"/>
              <w:marTop w:val="0"/>
              <w:marBottom w:val="0"/>
              <w:divBdr>
                <w:top w:val="none" w:sz="0" w:space="0" w:color="auto"/>
                <w:left w:val="none" w:sz="0" w:space="0" w:color="auto"/>
                <w:bottom w:val="none" w:sz="0" w:space="0" w:color="auto"/>
                <w:right w:val="none" w:sz="0" w:space="0" w:color="auto"/>
              </w:divBdr>
              <w:divsChild>
                <w:div w:id="289946253">
                  <w:marLeft w:val="0"/>
                  <w:marRight w:val="0"/>
                  <w:marTop w:val="0"/>
                  <w:marBottom w:val="0"/>
                  <w:divBdr>
                    <w:top w:val="none" w:sz="0" w:space="0" w:color="auto"/>
                    <w:left w:val="none" w:sz="0" w:space="0" w:color="auto"/>
                    <w:bottom w:val="none" w:sz="0" w:space="0" w:color="auto"/>
                    <w:right w:val="none" w:sz="0" w:space="0" w:color="auto"/>
                  </w:divBdr>
                  <w:divsChild>
                    <w:div w:id="289946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9946250">
      <w:marLeft w:val="0"/>
      <w:marRight w:val="0"/>
      <w:marTop w:val="0"/>
      <w:marBottom w:val="0"/>
      <w:divBdr>
        <w:top w:val="none" w:sz="0" w:space="0" w:color="auto"/>
        <w:left w:val="none" w:sz="0" w:space="0" w:color="auto"/>
        <w:bottom w:val="none" w:sz="0" w:space="0" w:color="auto"/>
        <w:right w:val="none" w:sz="0" w:space="0" w:color="auto"/>
      </w:divBdr>
      <w:divsChild>
        <w:div w:id="289946259">
          <w:marLeft w:val="0"/>
          <w:marRight w:val="0"/>
          <w:marTop w:val="0"/>
          <w:marBottom w:val="0"/>
          <w:divBdr>
            <w:top w:val="none" w:sz="0" w:space="0" w:color="auto"/>
            <w:left w:val="none" w:sz="0" w:space="0" w:color="auto"/>
            <w:bottom w:val="none" w:sz="0" w:space="0" w:color="auto"/>
            <w:right w:val="none" w:sz="0" w:space="0" w:color="auto"/>
          </w:divBdr>
          <w:divsChild>
            <w:div w:id="289946325">
              <w:marLeft w:val="0"/>
              <w:marRight w:val="0"/>
              <w:marTop w:val="0"/>
              <w:marBottom w:val="0"/>
              <w:divBdr>
                <w:top w:val="none" w:sz="0" w:space="0" w:color="auto"/>
                <w:left w:val="none" w:sz="0" w:space="0" w:color="auto"/>
                <w:bottom w:val="none" w:sz="0" w:space="0" w:color="auto"/>
                <w:right w:val="none" w:sz="0" w:space="0" w:color="auto"/>
              </w:divBdr>
              <w:divsChild>
                <w:div w:id="289946283">
                  <w:marLeft w:val="0"/>
                  <w:marRight w:val="0"/>
                  <w:marTop w:val="0"/>
                  <w:marBottom w:val="0"/>
                  <w:divBdr>
                    <w:top w:val="none" w:sz="0" w:space="0" w:color="auto"/>
                    <w:left w:val="none" w:sz="0" w:space="0" w:color="auto"/>
                    <w:bottom w:val="none" w:sz="0" w:space="0" w:color="auto"/>
                    <w:right w:val="none" w:sz="0" w:space="0" w:color="auto"/>
                  </w:divBdr>
                  <w:divsChild>
                    <w:div w:id="289946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9946255">
      <w:marLeft w:val="0"/>
      <w:marRight w:val="0"/>
      <w:marTop w:val="0"/>
      <w:marBottom w:val="0"/>
      <w:divBdr>
        <w:top w:val="none" w:sz="0" w:space="0" w:color="auto"/>
        <w:left w:val="none" w:sz="0" w:space="0" w:color="auto"/>
        <w:bottom w:val="none" w:sz="0" w:space="0" w:color="auto"/>
        <w:right w:val="none" w:sz="0" w:space="0" w:color="auto"/>
      </w:divBdr>
      <w:divsChild>
        <w:div w:id="289946207">
          <w:marLeft w:val="0"/>
          <w:marRight w:val="0"/>
          <w:marTop w:val="0"/>
          <w:marBottom w:val="0"/>
          <w:divBdr>
            <w:top w:val="none" w:sz="0" w:space="0" w:color="auto"/>
            <w:left w:val="none" w:sz="0" w:space="0" w:color="auto"/>
            <w:bottom w:val="none" w:sz="0" w:space="0" w:color="auto"/>
            <w:right w:val="none" w:sz="0" w:space="0" w:color="auto"/>
          </w:divBdr>
          <w:divsChild>
            <w:div w:id="289946368">
              <w:marLeft w:val="0"/>
              <w:marRight w:val="0"/>
              <w:marTop w:val="0"/>
              <w:marBottom w:val="0"/>
              <w:divBdr>
                <w:top w:val="none" w:sz="0" w:space="0" w:color="auto"/>
                <w:left w:val="none" w:sz="0" w:space="0" w:color="auto"/>
                <w:bottom w:val="none" w:sz="0" w:space="0" w:color="auto"/>
                <w:right w:val="none" w:sz="0" w:space="0" w:color="auto"/>
              </w:divBdr>
              <w:divsChild>
                <w:div w:id="289946336">
                  <w:marLeft w:val="0"/>
                  <w:marRight w:val="0"/>
                  <w:marTop w:val="0"/>
                  <w:marBottom w:val="0"/>
                  <w:divBdr>
                    <w:top w:val="none" w:sz="0" w:space="0" w:color="auto"/>
                    <w:left w:val="none" w:sz="0" w:space="0" w:color="auto"/>
                    <w:bottom w:val="none" w:sz="0" w:space="0" w:color="auto"/>
                    <w:right w:val="none" w:sz="0" w:space="0" w:color="auto"/>
                  </w:divBdr>
                  <w:divsChild>
                    <w:div w:id="289946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9946257">
      <w:marLeft w:val="0"/>
      <w:marRight w:val="0"/>
      <w:marTop w:val="0"/>
      <w:marBottom w:val="0"/>
      <w:divBdr>
        <w:top w:val="none" w:sz="0" w:space="0" w:color="auto"/>
        <w:left w:val="none" w:sz="0" w:space="0" w:color="auto"/>
        <w:bottom w:val="none" w:sz="0" w:space="0" w:color="auto"/>
        <w:right w:val="none" w:sz="0" w:space="0" w:color="auto"/>
      </w:divBdr>
    </w:div>
    <w:div w:id="289946271">
      <w:marLeft w:val="0"/>
      <w:marRight w:val="0"/>
      <w:marTop w:val="0"/>
      <w:marBottom w:val="0"/>
      <w:divBdr>
        <w:top w:val="none" w:sz="0" w:space="0" w:color="auto"/>
        <w:left w:val="none" w:sz="0" w:space="0" w:color="auto"/>
        <w:bottom w:val="none" w:sz="0" w:space="0" w:color="auto"/>
        <w:right w:val="none" w:sz="0" w:space="0" w:color="auto"/>
      </w:divBdr>
    </w:div>
    <w:div w:id="289946272">
      <w:marLeft w:val="0"/>
      <w:marRight w:val="0"/>
      <w:marTop w:val="0"/>
      <w:marBottom w:val="0"/>
      <w:divBdr>
        <w:top w:val="none" w:sz="0" w:space="0" w:color="auto"/>
        <w:left w:val="none" w:sz="0" w:space="0" w:color="auto"/>
        <w:bottom w:val="none" w:sz="0" w:space="0" w:color="auto"/>
        <w:right w:val="none" w:sz="0" w:space="0" w:color="auto"/>
      </w:divBdr>
      <w:divsChild>
        <w:div w:id="289946369">
          <w:marLeft w:val="0"/>
          <w:marRight w:val="0"/>
          <w:marTop w:val="0"/>
          <w:marBottom w:val="0"/>
          <w:divBdr>
            <w:top w:val="none" w:sz="0" w:space="0" w:color="auto"/>
            <w:left w:val="none" w:sz="0" w:space="0" w:color="auto"/>
            <w:bottom w:val="none" w:sz="0" w:space="0" w:color="auto"/>
            <w:right w:val="none" w:sz="0" w:space="0" w:color="auto"/>
          </w:divBdr>
          <w:divsChild>
            <w:div w:id="289946425">
              <w:marLeft w:val="0"/>
              <w:marRight w:val="0"/>
              <w:marTop w:val="0"/>
              <w:marBottom w:val="0"/>
              <w:divBdr>
                <w:top w:val="none" w:sz="0" w:space="0" w:color="auto"/>
                <w:left w:val="none" w:sz="0" w:space="0" w:color="auto"/>
                <w:bottom w:val="none" w:sz="0" w:space="0" w:color="auto"/>
                <w:right w:val="none" w:sz="0" w:space="0" w:color="auto"/>
              </w:divBdr>
              <w:divsChild>
                <w:div w:id="289946404">
                  <w:marLeft w:val="0"/>
                  <w:marRight w:val="0"/>
                  <w:marTop w:val="0"/>
                  <w:marBottom w:val="0"/>
                  <w:divBdr>
                    <w:top w:val="none" w:sz="0" w:space="0" w:color="auto"/>
                    <w:left w:val="none" w:sz="0" w:space="0" w:color="auto"/>
                    <w:bottom w:val="none" w:sz="0" w:space="0" w:color="auto"/>
                    <w:right w:val="none" w:sz="0" w:space="0" w:color="auto"/>
                  </w:divBdr>
                  <w:divsChild>
                    <w:div w:id="289946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9946284">
      <w:marLeft w:val="0"/>
      <w:marRight w:val="0"/>
      <w:marTop w:val="0"/>
      <w:marBottom w:val="0"/>
      <w:divBdr>
        <w:top w:val="none" w:sz="0" w:space="0" w:color="auto"/>
        <w:left w:val="none" w:sz="0" w:space="0" w:color="auto"/>
        <w:bottom w:val="none" w:sz="0" w:space="0" w:color="auto"/>
        <w:right w:val="none" w:sz="0" w:space="0" w:color="auto"/>
      </w:divBdr>
    </w:div>
    <w:div w:id="289946287">
      <w:marLeft w:val="0"/>
      <w:marRight w:val="0"/>
      <w:marTop w:val="0"/>
      <w:marBottom w:val="0"/>
      <w:divBdr>
        <w:top w:val="none" w:sz="0" w:space="0" w:color="auto"/>
        <w:left w:val="none" w:sz="0" w:space="0" w:color="auto"/>
        <w:bottom w:val="none" w:sz="0" w:space="0" w:color="auto"/>
        <w:right w:val="none" w:sz="0" w:space="0" w:color="auto"/>
      </w:divBdr>
    </w:div>
    <w:div w:id="289946291">
      <w:marLeft w:val="0"/>
      <w:marRight w:val="0"/>
      <w:marTop w:val="0"/>
      <w:marBottom w:val="0"/>
      <w:divBdr>
        <w:top w:val="none" w:sz="0" w:space="0" w:color="auto"/>
        <w:left w:val="none" w:sz="0" w:space="0" w:color="auto"/>
        <w:bottom w:val="none" w:sz="0" w:space="0" w:color="auto"/>
        <w:right w:val="none" w:sz="0" w:space="0" w:color="auto"/>
      </w:divBdr>
      <w:divsChild>
        <w:div w:id="289946341">
          <w:marLeft w:val="0"/>
          <w:marRight w:val="0"/>
          <w:marTop w:val="0"/>
          <w:marBottom w:val="0"/>
          <w:divBdr>
            <w:top w:val="none" w:sz="0" w:space="0" w:color="auto"/>
            <w:left w:val="none" w:sz="0" w:space="0" w:color="auto"/>
            <w:bottom w:val="none" w:sz="0" w:space="0" w:color="auto"/>
            <w:right w:val="none" w:sz="0" w:space="0" w:color="auto"/>
          </w:divBdr>
          <w:divsChild>
            <w:div w:id="289946282">
              <w:marLeft w:val="0"/>
              <w:marRight w:val="0"/>
              <w:marTop w:val="0"/>
              <w:marBottom w:val="0"/>
              <w:divBdr>
                <w:top w:val="none" w:sz="0" w:space="0" w:color="auto"/>
                <w:left w:val="none" w:sz="0" w:space="0" w:color="auto"/>
                <w:bottom w:val="none" w:sz="0" w:space="0" w:color="auto"/>
                <w:right w:val="none" w:sz="0" w:space="0" w:color="auto"/>
              </w:divBdr>
              <w:divsChild>
                <w:div w:id="289946171">
                  <w:marLeft w:val="0"/>
                  <w:marRight w:val="0"/>
                  <w:marTop w:val="0"/>
                  <w:marBottom w:val="0"/>
                  <w:divBdr>
                    <w:top w:val="none" w:sz="0" w:space="0" w:color="auto"/>
                    <w:left w:val="none" w:sz="0" w:space="0" w:color="auto"/>
                    <w:bottom w:val="none" w:sz="0" w:space="0" w:color="auto"/>
                    <w:right w:val="none" w:sz="0" w:space="0" w:color="auto"/>
                  </w:divBdr>
                  <w:divsChild>
                    <w:div w:id="289946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9946292">
      <w:marLeft w:val="0"/>
      <w:marRight w:val="0"/>
      <w:marTop w:val="0"/>
      <w:marBottom w:val="0"/>
      <w:divBdr>
        <w:top w:val="none" w:sz="0" w:space="0" w:color="auto"/>
        <w:left w:val="none" w:sz="0" w:space="0" w:color="auto"/>
        <w:bottom w:val="none" w:sz="0" w:space="0" w:color="auto"/>
        <w:right w:val="none" w:sz="0" w:space="0" w:color="auto"/>
      </w:divBdr>
      <w:divsChild>
        <w:div w:id="289946383">
          <w:marLeft w:val="0"/>
          <w:marRight w:val="0"/>
          <w:marTop w:val="0"/>
          <w:marBottom w:val="0"/>
          <w:divBdr>
            <w:top w:val="none" w:sz="0" w:space="0" w:color="auto"/>
            <w:left w:val="none" w:sz="0" w:space="0" w:color="auto"/>
            <w:bottom w:val="none" w:sz="0" w:space="0" w:color="auto"/>
            <w:right w:val="none" w:sz="0" w:space="0" w:color="auto"/>
          </w:divBdr>
          <w:divsChild>
            <w:div w:id="289946268">
              <w:marLeft w:val="0"/>
              <w:marRight w:val="0"/>
              <w:marTop w:val="0"/>
              <w:marBottom w:val="0"/>
              <w:divBdr>
                <w:top w:val="none" w:sz="0" w:space="0" w:color="auto"/>
                <w:left w:val="none" w:sz="0" w:space="0" w:color="auto"/>
                <w:bottom w:val="none" w:sz="0" w:space="0" w:color="auto"/>
                <w:right w:val="none" w:sz="0" w:space="0" w:color="auto"/>
              </w:divBdr>
              <w:divsChild>
                <w:div w:id="289946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9946296">
      <w:marLeft w:val="0"/>
      <w:marRight w:val="0"/>
      <w:marTop w:val="0"/>
      <w:marBottom w:val="0"/>
      <w:divBdr>
        <w:top w:val="none" w:sz="0" w:space="0" w:color="auto"/>
        <w:left w:val="none" w:sz="0" w:space="0" w:color="auto"/>
        <w:bottom w:val="none" w:sz="0" w:space="0" w:color="auto"/>
        <w:right w:val="none" w:sz="0" w:space="0" w:color="auto"/>
      </w:divBdr>
    </w:div>
    <w:div w:id="289946303">
      <w:marLeft w:val="0"/>
      <w:marRight w:val="0"/>
      <w:marTop w:val="0"/>
      <w:marBottom w:val="0"/>
      <w:divBdr>
        <w:top w:val="none" w:sz="0" w:space="0" w:color="auto"/>
        <w:left w:val="none" w:sz="0" w:space="0" w:color="auto"/>
        <w:bottom w:val="none" w:sz="0" w:space="0" w:color="auto"/>
        <w:right w:val="none" w:sz="0" w:space="0" w:color="auto"/>
      </w:divBdr>
      <w:divsChild>
        <w:div w:id="289946345">
          <w:marLeft w:val="0"/>
          <w:marRight w:val="0"/>
          <w:marTop w:val="0"/>
          <w:marBottom w:val="0"/>
          <w:divBdr>
            <w:top w:val="none" w:sz="0" w:space="0" w:color="auto"/>
            <w:left w:val="none" w:sz="0" w:space="0" w:color="auto"/>
            <w:bottom w:val="none" w:sz="0" w:space="0" w:color="auto"/>
            <w:right w:val="none" w:sz="0" w:space="0" w:color="auto"/>
          </w:divBdr>
          <w:divsChild>
            <w:div w:id="289946278">
              <w:marLeft w:val="0"/>
              <w:marRight w:val="0"/>
              <w:marTop w:val="0"/>
              <w:marBottom w:val="0"/>
              <w:divBdr>
                <w:top w:val="none" w:sz="0" w:space="0" w:color="auto"/>
                <w:left w:val="none" w:sz="0" w:space="0" w:color="auto"/>
                <w:bottom w:val="none" w:sz="0" w:space="0" w:color="auto"/>
                <w:right w:val="none" w:sz="0" w:space="0" w:color="auto"/>
              </w:divBdr>
              <w:divsChild>
                <w:div w:id="289946434">
                  <w:marLeft w:val="0"/>
                  <w:marRight w:val="0"/>
                  <w:marTop w:val="0"/>
                  <w:marBottom w:val="0"/>
                  <w:divBdr>
                    <w:top w:val="none" w:sz="0" w:space="0" w:color="auto"/>
                    <w:left w:val="none" w:sz="0" w:space="0" w:color="auto"/>
                    <w:bottom w:val="none" w:sz="0" w:space="0" w:color="auto"/>
                    <w:right w:val="none" w:sz="0" w:space="0" w:color="auto"/>
                  </w:divBdr>
                  <w:divsChild>
                    <w:div w:id="28994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9946304">
      <w:marLeft w:val="0"/>
      <w:marRight w:val="0"/>
      <w:marTop w:val="0"/>
      <w:marBottom w:val="0"/>
      <w:divBdr>
        <w:top w:val="none" w:sz="0" w:space="0" w:color="auto"/>
        <w:left w:val="none" w:sz="0" w:space="0" w:color="auto"/>
        <w:bottom w:val="none" w:sz="0" w:space="0" w:color="auto"/>
        <w:right w:val="none" w:sz="0" w:space="0" w:color="auto"/>
      </w:divBdr>
      <w:divsChild>
        <w:div w:id="289946285">
          <w:marLeft w:val="0"/>
          <w:marRight w:val="0"/>
          <w:marTop w:val="0"/>
          <w:marBottom w:val="0"/>
          <w:divBdr>
            <w:top w:val="none" w:sz="0" w:space="0" w:color="auto"/>
            <w:left w:val="none" w:sz="0" w:space="0" w:color="auto"/>
            <w:bottom w:val="none" w:sz="0" w:space="0" w:color="auto"/>
            <w:right w:val="none" w:sz="0" w:space="0" w:color="auto"/>
          </w:divBdr>
          <w:divsChild>
            <w:div w:id="289946258">
              <w:marLeft w:val="0"/>
              <w:marRight w:val="0"/>
              <w:marTop w:val="0"/>
              <w:marBottom w:val="0"/>
              <w:divBdr>
                <w:top w:val="none" w:sz="0" w:space="0" w:color="auto"/>
                <w:left w:val="none" w:sz="0" w:space="0" w:color="auto"/>
                <w:bottom w:val="none" w:sz="0" w:space="0" w:color="auto"/>
                <w:right w:val="none" w:sz="0" w:space="0" w:color="auto"/>
              </w:divBdr>
              <w:divsChild>
                <w:div w:id="289946344">
                  <w:marLeft w:val="0"/>
                  <w:marRight w:val="0"/>
                  <w:marTop w:val="0"/>
                  <w:marBottom w:val="0"/>
                  <w:divBdr>
                    <w:top w:val="none" w:sz="0" w:space="0" w:color="auto"/>
                    <w:left w:val="none" w:sz="0" w:space="0" w:color="auto"/>
                    <w:bottom w:val="none" w:sz="0" w:space="0" w:color="auto"/>
                    <w:right w:val="none" w:sz="0" w:space="0" w:color="auto"/>
                  </w:divBdr>
                  <w:divsChild>
                    <w:div w:id="289946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9946305">
      <w:marLeft w:val="0"/>
      <w:marRight w:val="0"/>
      <w:marTop w:val="0"/>
      <w:marBottom w:val="0"/>
      <w:divBdr>
        <w:top w:val="none" w:sz="0" w:space="0" w:color="auto"/>
        <w:left w:val="none" w:sz="0" w:space="0" w:color="auto"/>
        <w:bottom w:val="none" w:sz="0" w:space="0" w:color="auto"/>
        <w:right w:val="none" w:sz="0" w:space="0" w:color="auto"/>
      </w:divBdr>
      <w:divsChild>
        <w:div w:id="289946299">
          <w:marLeft w:val="0"/>
          <w:marRight w:val="0"/>
          <w:marTop w:val="0"/>
          <w:marBottom w:val="0"/>
          <w:divBdr>
            <w:top w:val="none" w:sz="0" w:space="0" w:color="auto"/>
            <w:left w:val="none" w:sz="0" w:space="0" w:color="auto"/>
            <w:bottom w:val="none" w:sz="0" w:space="0" w:color="auto"/>
            <w:right w:val="none" w:sz="0" w:space="0" w:color="auto"/>
          </w:divBdr>
          <w:divsChild>
            <w:div w:id="289946300">
              <w:marLeft w:val="0"/>
              <w:marRight w:val="0"/>
              <w:marTop w:val="0"/>
              <w:marBottom w:val="0"/>
              <w:divBdr>
                <w:top w:val="none" w:sz="0" w:space="0" w:color="auto"/>
                <w:left w:val="none" w:sz="0" w:space="0" w:color="auto"/>
                <w:bottom w:val="none" w:sz="0" w:space="0" w:color="auto"/>
                <w:right w:val="none" w:sz="0" w:space="0" w:color="auto"/>
              </w:divBdr>
              <w:divsChild>
                <w:div w:id="289946357">
                  <w:marLeft w:val="0"/>
                  <w:marRight w:val="0"/>
                  <w:marTop w:val="0"/>
                  <w:marBottom w:val="0"/>
                  <w:divBdr>
                    <w:top w:val="none" w:sz="0" w:space="0" w:color="auto"/>
                    <w:left w:val="none" w:sz="0" w:space="0" w:color="auto"/>
                    <w:bottom w:val="none" w:sz="0" w:space="0" w:color="auto"/>
                    <w:right w:val="none" w:sz="0" w:space="0" w:color="auto"/>
                  </w:divBdr>
                  <w:divsChild>
                    <w:div w:id="289946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9946306">
      <w:marLeft w:val="0"/>
      <w:marRight w:val="0"/>
      <w:marTop w:val="0"/>
      <w:marBottom w:val="0"/>
      <w:divBdr>
        <w:top w:val="none" w:sz="0" w:space="0" w:color="auto"/>
        <w:left w:val="none" w:sz="0" w:space="0" w:color="auto"/>
        <w:bottom w:val="none" w:sz="0" w:space="0" w:color="auto"/>
        <w:right w:val="none" w:sz="0" w:space="0" w:color="auto"/>
      </w:divBdr>
    </w:div>
    <w:div w:id="289946316">
      <w:marLeft w:val="0"/>
      <w:marRight w:val="0"/>
      <w:marTop w:val="0"/>
      <w:marBottom w:val="0"/>
      <w:divBdr>
        <w:top w:val="none" w:sz="0" w:space="0" w:color="auto"/>
        <w:left w:val="none" w:sz="0" w:space="0" w:color="auto"/>
        <w:bottom w:val="none" w:sz="0" w:space="0" w:color="auto"/>
        <w:right w:val="none" w:sz="0" w:space="0" w:color="auto"/>
      </w:divBdr>
      <w:divsChild>
        <w:div w:id="289946349">
          <w:marLeft w:val="0"/>
          <w:marRight w:val="0"/>
          <w:marTop w:val="0"/>
          <w:marBottom w:val="0"/>
          <w:divBdr>
            <w:top w:val="none" w:sz="0" w:space="0" w:color="auto"/>
            <w:left w:val="none" w:sz="0" w:space="0" w:color="auto"/>
            <w:bottom w:val="none" w:sz="0" w:space="0" w:color="auto"/>
            <w:right w:val="none" w:sz="0" w:space="0" w:color="auto"/>
          </w:divBdr>
          <w:divsChild>
            <w:div w:id="289946290">
              <w:marLeft w:val="0"/>
              <w:marRight w:val="0"/>
              <w:marTop w:val="0"/>
              <w:marBottom w:val="0"/>
              <w:divBdr>
                <w:top w:val="none" w:sz="0" w:space="0" w:color="auto"/>
                <w:left w:val="none" w:sz="0" w:space="0" w:color="auto"/>
                <w:bottom w:val="none" w:sz="0" w:space="0" w:color="auto"/>
                <w:right w:val="none" w:sz="0" w:space="0" w:color="auto"/>
              </w:divBdr>
              <w:divsChild>
                <w:div w:id="289946416">
                  <w:marLeft w:val="0"/>
                  <w:marRight w:val="0"/>
                  <w:marTop w:val="0"/>
                  <w:marBottom w:val="0"/>
                  <w:divBdr>
                    <w:top w:val="none" w:sz="0" w:space="0" w:color="auto"/>
                    <w:left w:val="none" w:sz="0" w:space="0" w:color="auto"/>
                    <w:bottom w:val="none" w:sz="0" w:space="0" w:color="auto"/>
                    <w:right w:val="none" w:sz="0" w:space="0" w:color="auto"/>
                  </w:divBdr>
                  <w:divsChild>
                    <w:div w:id="289946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9946319">
      <w:marLeft w:val="0"/>
      <w:marRight w:val="0"/>
      <w:marTop w:val="0"/>
      <w:marBottom w:val="0"/>
      <w:divBdr>
        <w:top w:val="none" w:sz="0" w:space="0" w:color="auto"/>
        <w:left w:val="none" w:sz="0" w:space="0" w:color="auto"/>
        <w:bottom w:val="none" w:sz="0" w:space="0" w:color="auto"/>
        <w:right w:val="none" w:sz="0" w:space="0" w:color="auto"/>
      </w:divBdr>
      <w:divsChild>
        <w:div w:id="289946160">
          <w:marLeft w:val="0"/>
          <w:marRight w:val="0"/>
          <w:marTop w:val="0"/>
          <w:marBottom w:val="0"/>
          <w:divBdr>
            <w:top w:val="none" w:sz="0" w:space="0" w:color="auto"/>
            <w:left w:val="none" w:sz="0" w:space="0" w:color="auto"/>
            <w:bottom w:val="none" w:sz="0" w:space="0" w:color="auto"/>
            <w:right w:val="none" w:sz="0" w:space="0" w:color="auto"/>
          </w:divBdr>
          <w:divsChild>
            <w:div w:id="289946384">
              <w:marLeft w:val="0"/>
              <w:marRight w:val="0"/>
              <w:marTop w:val="0"/>
              <w:marBottom w:val="0"/>
              <w:divBdr>
                <w:top w:val="none" w:sz="0" w:space="0" w:color="auto"/>
                <w:left w:val="none" w:sz="0" w:space="0" w:color="auto"/>
                <w:bottom w:val="none" w:sz="0" w:space="0" w:color="auto"/>
                <w:right w:val="none" w:sz="0" w:space="0" w:color="auto"/>
              </w:divBdr>
              <w:divsChild>
                <w:div w:id="289946202">
                  <w:marLeft w:val="0"/>
                  <w:marRight w:val="0"/>
                  <w:marTop w:val="0"/>
                  <w:marBottom w:val="0"/>
                  <w:divBdr>
                    <w:top w:val="none" w:sz="0" w:space="0" w:color="auto"/>
                    <w:left w:val="none" w:sz="0" w:space="0" w:color="auto"/>
                    <w:bottom w:val="none" w:sz="0" w:space="0" w:color="auto"/>
                    <w:right w:val="none" w:sz="0" w:space="0" w:color="auto"/>
                  </w:divBdr>
                  <w:divsChild>
                    <w:div w:id="289946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9946321">
      <w:marLeft w:val="0"/>
      <w:marRight w:val="0"/>
      <w:marTop w:val="0"/>
      <w:marBottom w:val="0"/>
      <w:divBdr>
        <w:top w:val="none" w:sz="0" w:space="0" w:color="auto"/>
        <w:left w:val="none" w:sz="0" w:space="0" w:color="auto"/>
        <w:bottom w:val="none" w:sz="0" w:space="0" w:color="auto"/>
        <w:right w:val="none" w:sz="0" w:space="0" w:color="auto"/>
      </w:divBdr>
      <w:divsChild>
        <w:div w:id="289946301">
          <w:marLeft w:val="0"/>
          <w:marRight w:val="0"/>
          <w:marTop w:val="0"/>
          <w:marBottom w:val="0"/>
          <w:divBdr>
            <w:top w:val="none" w:sz="0" w:space="0" w:color="auto"/>
            <w:left w:val="none" w:sz="0" w:space="0" w:color="auto"/>
            <w:bottom w:val="none" w:sz="0" w:space="0" w:color="auto"/>
            <w:right w:val="none" w:sz="0" w:space="0" w:color="auto"/>
          </w:divBdr>
          <w:divsChild>
            <w:div w:id="289946424">
              <w:marLeft w:val="0"/>
              <w:marRight w:val="0"/>
              <w:marTop w:val="0"/>
              <w:marBottom w:val="0"/>
              <w:divBdr>
                <w:top w:val="none" w:sz="0" w:space="0" w:color="auto"/>
                <w:left w:val="none" w:sz="0" w:space="0" w:color="auto"/>
                <w:bottom w:val="none" w:sz="0" w:space="0" w:color="auto"/>
                <w:right w:val="none" w:sz="0" w:space="0" w:color="auto"/>
              </w:divBdr>
              <w:divsChild>
                <w:div w:id="289946263">
                  <w:marLeft w:val="0"/>
                  <w:marRight w:val="0"/>
                  <w:marTop w:val="0"/>
                  <w:marBottom w:val="0"/>
                  <w:divBdr>
                    <w:top w:val="none" w:sz="0" w:space="0" w:color="auto"/>
                    <w:left w:val="none" w:sz="0" w:space="0" w:color="auto"/>
                    <w:bottom w:val="none" w:sz="0" w:space="0" w:color="auto"/>
                    <w:right w:val="none" w:sz="0" w:space="0" w:color="auto"/>
                  </w:divBdr>
                  <w:divsChild>
                    <w:div w:id="289946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9946331">
      <w:marLeft w:val="0"/>
      <w:marRight w:val="0"/>
      <w:marTop w:val="0"/>
      <w:marBottom w:val="0"/>
      <w:divBdr>
        <w:top w:val="none" w:sz="0" w:space="0" w:color="auto"/>
        <w:left w:val="none" w:sz="0" w:space="0" w:color="auto"/>
        <w:bottom w:val="none" w:sz="0" w:space="0" w:color="auto"/>
        <w:right w:val="none" w:sz="0" w:space="0" w:color="auto"/>
      </w:divBdr>
      <w:divsChild>
        <w:div w:id="289946191">
          <w:marLeft w:val="0"/>
          <w:marRight w:val="0"/>
          <w:marTop w:val="0"/>
          <w:marBottom w:val="0"/>
          <w:divBdr>
            <w:top w:val="none" w:sz="0" w:space="0" w:color="auto"/>
            <w:left w:val="none" w:sz="0" w:space="0" w:color="auto"/>
            <w:bottom w:val="none" w:sz="0" w:space="0" w:color="auto"/>
            <w:right w:val="none" w:sz="0" w:space="0" w:color="auto"/>
          </w:divBdr>
          <w:divsChild>
            <w:div w:id="289946274">
              <w:marLeft w:val="0"/>
              <w:marRight w:val="0"/>
              <w:marTop w:val="0"/>
              <w:marBottom w:val="0"/>
              <w:divBdr>
                <w:top w:val="none" w:sz="0" w:space="0" w:color="auto"/>
                <w:left w:val="none" w:sz="0" w:space="0" w:color="auto"/>
                <w:bottom w:val="none" w:sz="0" w:space="0" w:color="auto"/>
                <w:right w:val="none" w:sz="0" w:space="0" w:color="auto"/>
              </w:divBdr>
              <w:divsChild>
                <w:div w:id="289946184">
                  <w:marLeft w:val="0"/>
                  <w:marRight w:val="0"/>
                  <w:marTop w:val="0"/>
                  <w:marBottom w:val="0"/>
                  <w:divBdr>
                    <w:top w:val="none" w:sz="0" w:space="0" w:color="auto"/>
                    <w:left w:val="none" w:sz="0" w:space="0" w:color="auto"/>
                    <w:bottom w:val="none" w:sz="0" w:space="0" w:color="auto"/>
                    <w:right w:val="none" w:sz="0" w:space="0" w:color="auto"/>
                  </w:divBdr>
                  <w:divsChild>
                    <w:div w:id="289946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9946332">
      <w:marLeft w:val="0"/>
      <w:marRight w:val="0"/>
      <w:marTop w:val="0"/>
      <w:marBottom w:val="0"/>
      <w:divBdr>
        <w:top w:val="none" w:sz="0" w:space="0" w:color="auto"/>
        <w:left w:val="none" w:sz="0" w:space="0" w:color="auto"/>
        <w:bottom w:val="none" w:sz="0" w:space="0" w:color="auto"/>
        <w:right w:val="none" w:sz="0" w:space="0" w:color="auto"/>
      </w:divBdr>
      <w:divsChild>
        <w:div w:id="289946167">
          <w:marLeft w:val="0"/>
          <w:marRight w:val="0"/>
          <w:marTop w:val="0"/>
          <w:marBottom w:val="0"/>
          <w:divBdr>
            <w:top w:val="none" w:sz="0" w:space="0" w:color="auto"/>
            <w:left w:val="none" w:sz="0" w:space="0" w:color="auto"/>
            <w:bottom w:val="none" w:sz="0" w:space="0" w:color="auto"/>
            <w:right w:val="none" w:sz="0" w:space="0" w:color="auto"/>
          </w:divBdr>
          <w:divsChild>
            <w:div w:id="289946226">
              <w:marLeft w:val="0"/>
              <w:marRight w:val="0"/>
              <w:marTop w:val="0"/>
              <w:marBottom w:val="0"/>
              <w:divBdr>
                <w:top w:val="none" w:sz="0" w:space="0" w:color="auto"/>
                <w:left w:val="none" w:sz="0" w:space="0" w:color="auto"/>
                <w:bottom w:val="none" w:sz="0" w:space="0" w:color="auto"/>
                <w:right w:val="none" w:sz="0" w:space="0" w:color="auto"/>
              </w:divBdr>
              <w:divsChild>
                <w:div w:id="289946170">
                  <w:marLeft w:val="0"/>
                  <w:marRight w:val="0"/>
                  <w:marTop w:val="0"/>
                  <w:marBottom w:val="0"/>
                  <w:divBdr>
                    <w:top w:val="none" w:sz="0" w:space="0" w:color="auto"/>
                    <w:left w:val="none" w:sz="0" w:space="0" w:color="auto"/>
                    <w:bottom w:val="none" w:sz="0" w:space="0" w:color="auto"/>
                    <w:right w:val="none" w:sz="0" w:space="0" w:color="auto"/>
                  </w:divBdr>
                  <w:divsChild>
                    <w:div w:id="289946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9946340">
      <w:marLeft w:val="0"/>
      <w:marRight w:val="0"/>
      <w:marTop w:val="0"/>
      <w:marBottom w:val="0"/>
      <w:divBdr>
        <w:top w:val="none" w:sz="0" w:space="0" w:color="auto"/>
        <w:left w:val="none" w:sz="0" w:space="0" w:color="auto"/>
        <w:bottom w:val="none" w:sz="0" w:space="0" w:color="auto"/>
        <w:right w:val="none" w:sz="0" w:space="0" w:color="auto"/>
      </w:divBdr>
      <w:divsChild>
        <w:div w:id="289946360">
          <w:marLeft w:val="0"/>
          <w:marRight w:val="0"/>
          <w:marTop w:val="0"/>
          <w:marBottom w:val="0"/>
          <w:divBdr>
            <w:top w:val="none" w:sz="0" w:space="0" w:color="auto"/>
            <w:left w:val="none" w:sz="0" w:space="0" w:color="auto"/>
            <w:bottom w:val="none" w:sz="0" w:space="0" w:color="auto"/>
            <w:right w:val="none" w:sz="0" w:space="0" w:color="auto"/>
          </w:divBdr>
          <w:divsChild>
            <w:div w:id="289946240">
              <w:marLeft w:val="0"/>
              <w:marRight w:val="0"/>
              <w:marTop w:val="0"/>
              <w:marBottom w:val="0"/>
              <w:divBdr>
                <w:top w:val="none" w:sz="0" w:space="0" w:color="auto"/>
                <w:left w:val="none" w:sz="0" w:space="0" w:color="auto"/>
                <w:bottom w:val="none" w:sz="0" w:space="0" w:color="auto"/>
                <w:right w:val="none" w:sz="0" w:space="0" w:color="auto"/>
              </w:divBdr>
              <w:divsChild>
                <w:div w:id="289946194">
                  <w:marLeft w:val="0"/>
                  <w:marRight w:val="0"/>
                  <w:marTop w:val="0"/>
                  <w:marBottom w:val="0"/>
                  <w:divBdr>
                    <w:top w:val="none" w:sz="0" w:space="0" w:color="auto"/>
                    <w:left w:val="none" w:sz="0" w:space="0" w:color="auto"/>
                    <w:bottom w:val="none" w:sz="0" w:space="0" w:color="auto"/>
                    <w:right w:val="none" w:sz="0" w:space="0" w:color="auto"/>
                  </w:divBdr>
                  <w:divsChild>
                    <w:div w:id="289946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9946342">
      <w:marLeft w:val="0"/>
      <w:marRight w:val="0"/>
      <w:marTop w:val="0"/>
      <w:marBottom w:val="0"/>
      <w:divBdr>
        <w:top w:val="none" w:sz="0" w:space="0" w:color="auto"/>
        <w:left w:val="none" w:sz="0" w:space="0" w:color="auto"/>
        <w:bottom w:val="none" w:sz="0" w:space="0" w:color="auto"/>
        <w:right w:val="none" w:sz="0" w:space="0" w:color="auto"/>
      </w:divBdr>
      <w:divsChild>
        <w:div w:id="289946177">
          <w:marLeft w:val="0"/>
          <w:marRight w:val="0"/>
          <w:marTop w:val="0"/>
          <w:marBottom w:val="0"/>
          <w:divBdr>
            <w:top w:val="none" w:sz="0" w:space="0" w:color="auto"/>
            <w:left w:val="none" w:sz="0" w:space="0" w:color="auto"/>
            <w:bottom w:val="none" w:sz="0" w:space="0" w:color="auto"/>
            <w:right w:val="none" w:sz="0" w:space="0" w:color="auto"/>
          </w:divBdr>
          <w:divsChild>
            <w:div w:id="289946320">
              <w:marLeft w:val="0"/>
              <w:marRight w:val="0"/>
              <w:marTop w:val="0"/>
              <w:marBottom w:val="0"/>
              <w:divBdr>
                <w:top w:val="none" w:sz="0" w:space="0" w:color="auto"/>
                <w:left w:val="none" w:sz="0" w:space="0" w:color="auto"/>
                <w:bottom w:val="none" w:sz="0" w:space="0" w:color="auto"/>
                <w:right w:val="none" w:sz="0" w:space="0" w:color="auto"/>
              </w:divBdr>
              <w:divsChild>
                <w:div w:id="289946355">
                  <w:marLeft w:val="0"/>
                  <w:marRight w:val="0"/>
                  <w:marTop w:val="0"/>
                  <w:marBottom w:val="0"/>
                  <w:divBdr>
                    <w:top w:val="none" w:sz="0" w:space="0" w:color="auto"/>
                    <w:left w:val="none" w:sz="0" w:space="0" w:color="auto"/>
                    <w:bottom w:val="none" w:sz="0" w:space="0" w:color="auto"/>
                    <w:right w:val="none" w:sz="0" w:space="0" w:color="auto"/>
                  </w:divBdr>
                  <w:divsChild>
                    <w:div w:id="289946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9946347">
      <w:marLeft w:val="0"/>
      <w:marRight w:val="0"/>
      <w:marTop w:val="0"/>
      <w:marBottom w:val="0"/>
      <w:divBdr>
        <w:top w:val="none" w:sz="0" w:space="0" w:color="auto"/>
        <w:left w:val="none" w:sz="0" w:space="0" w:color="auto"/>
        <w:bottom w:val="none" w:sz="0" w:space="0" w:color="auto"/>
        <w:right w:val="none" w:sz="0" w:space="0" w:color="auto"/>
      </w:divBdr>
      <w:divsChild>
        <w:div w:id="289946281">
          <w:marLeft w:val="0"/>
          <w:marRight w:val="0"/>
          <w:marTop w:val="0"/>
          <w:marBottom w:val="0"/>
          <w:divBdr>
            <w:top w:val="none" w:sz="0" w:space="0" w:color="auto"/>
            <w:left w:val="none" w:sz="0" w:space="0" w:color="auto"/>
            <w:bottom w:val="none" w:sz="0" w:space="0" w:color="auto"/>
            <w:right w:val="none" w:sz="0" w:space="0" w:color="auto"/>
          </w:divBdr>
          <w:divsChild>
            <w:div w:id="289946163">
              <w:marLeft w:val="0"/>
              <w:marRight w:val="0"/>
              <w:marTop w:val="0"/>
              <w:marBottom w:val="0"/>
              <w:divBdr>
                <w:top w:val="none" w:sz="0" w:space="0" w:color="auto"/>
                <w:left w:val="none" w:sz="0" w:space="0" w:color="auto"/>
                <w:bottom w:val="none" w:sz="0" w:space="0" w:color="auto"/>
                <w:right w:val="none" w:sz="0" w:space="0" w:color="auto"/>
              </w:divBdr>
              <w:divsChild>
                <w:div w:id="289946417">
                  <w:marLeft w:val="0"/>
                  <w:marRight w:val="0"/>
                  <w:marTop w:val="0"/>
                  <w:marBottom w:val="0"/>
                  <w:divBdr>
                    <w:top w:val="none" w:sz="0" w:space="0" w:color="auto"/>
                    <w:left w:val="none" w:sz="0" w:space="0" w:color="auto"/>
                    <w:bottom w:val="none" w:sz="0" w:space="0" w:color="auto"/>
                    <w:right w:val="none" w:sz="0" w:space="0" w:color="auto"/>
                  </w:divBdr>
                  <w:divsChild>
                    <w:div w:id="289946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9946348">
      <w:marLeft w:val="0"/>
      <w:marRight w:val="0"/>
      <w:marTop w:val="0"/>
      <w:marBottom w:val="0"/>
      <w:divBdr>
        <w:top w:val="none" w:sz="0" w:space="0" w:color="auto"/>
        <w:left w:val="none" w:sz="0" w:space="0" w:color="auto"/>
        <w:bottom w:val="none" w:sz="0" w:space="0" w:color="auto"/>
        <w:right w:val="none" w:sz="0" w:space="0" w:color="auto"/>
      </w:divBdr>
      <w:divsChild>
        <w:div w:id="289946211">
          <w:marLeft w:val="0"/>
          <w:marRight w:val="0"/>
          <w:marTop w:val="0"/>
          <w:marBottom w:val="0"/>
          <w:divBdr>
            <w:top w:val="none" w:sz="0" w:space="0" w:color="auto"/>
            <w:left w:val="none" w:sz="0" w:space="0" w:color="auto"/>
            <w:bottom w:val="none" w:sz="0" w:space="0" w:color="auto"/>
            <w:right w:val="none" w:sz="0" w:space="0" w:color="auto"/>
          </w:divBdr>
          <w:divsChild>
            <w:div w:id="289946302">
              <w:marLeft w:val="0"/>
              <w:marRight w:val="0"/>
              <w:marTop w:val="0"/>
              <w:marBottom w:val="0"/>
              <w:divBdr>
                <w:top w:val="none" w:sz="0" w:space="0" w:color="auto"/>
                <w:left w:val="none" w:sz="0" w:space="0" w:color="auto"/>
                <w:bottom w:val="none" w:sz="0" w:space="0" w:color="auto"/>
                <w:right w:val="none" w:sz="0" w:space="0" w:color="auto"/>
              </w:divBdr>
              <w:divsChild>
                <w:div w:id="289946419">
                  <w:marLeft w:val="0"/>
                  <w:marRight w:val="0"/>
                  <w:marTop w:val="0"/>
                  <w:marBottom w:val="0"/>
                  <w:divBdr>
                    <w:top w:val="none" w:sz="0" w:space="0" w:color="auto"/>
                    <w:left w:val="none" w:sz="0" w:space="0" w:color="auto"/>
                    <w:bottom w:val="none" w:sz="0" w:space="0" w:color="auto"/>
                    <w:right w:val="none" w:sz="0" w:space="0" w:color="auto"/>
                  </w:divBdr>
                  <w:divsChild>
                    <w:div w:id="289946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9946364">
      <w:marLeft w:val="0"/>
      <w:marRight w:val="0"/>
      <w:marTop w:val="0"/>
      <w:marBottom w:val="0"/>
      <w:divBdr>
        <w:top w:val="none" w:sz="0" w:space="0" w:color="auto"/>
        <w:left w:val="none" w:sz="0" w:space="0" w:color="auto"/>
        <w:bottom w:val="none" w:sz="0" w:space="0" w:color="auto"/>
        <w:right w:val="none" w:sz="0" w:space="0" w:color="auto"/>
      </w:divBdr>
      <w:divsChild>
        <w:div w:id="289946267">
          <w:marLeft w:val="0"/>
          <w:marRight w:val="0"/>
          <w:marTop w:val="0"/>
          <w:marBottom w:val="0"/>
          <w:divBdr>
            <w:top w:val="none" w:sz="0" w:space="0" w:color="auto"/>
            <w:left w:val="none" w:sz="0" w:space="0" w:color="auto"/>
            <w:bottom w:val="none" w:sz="0" w:space="0" w:color="auto"/>
            <w:right w:val="none" w:sz="0" w:space="0" w:color="auto"/>
          </w:divBdr>
          <w:divsChild>
            <w:div w:id="289946245">
              <w:marLeft w:val="0"/>
              <w:marRight w:val="0"/>
              <w:marTop w:val="0"/>
              <w:marBottom w:val="0"/>
              <w:divBdr>
                <w:top w:val="none" w:sz="0" w:space="0" w:color="auto"/>
                <w:left w:val="none" w:sz="0" w:space="0" w:color="auto"/>
                <w:bottom w:val="none" w:sz="0" w:space="0" w:color="auto"/>
                <w:right w:val="none" w:sz="0" w:space="0" w:color="auto"/>
              </w:divBdr>
              <w:divsChild>
                <w:div w:id="289946206">
                  <w:marLeft w:val="0"/>
                  <w:marRight w:val="0"/>
                  <w:marTop w:val="0"/>
                  <w:marBottom w:val="0"/>
                  <w:divBdr>
                    <w:top w:val="none" w:sz="0" w:space="0" w:color="auto"/>
                    <w:left w:val="none" w:sz="0" w:space="0" w:color="auto"/>
                    <w:bottom w:val="none" w:sz="0" w:space="0" w:color="auto"/>
                    <w:right w:val="none" w:sz="0" w:space="0" w:color="auto"/>
                  </w:divBdr>
                  <w:divsChild>
                    <w:div w:id="289946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9946365">
      <w:marLeft w:val="0"/>
      <w:marRight w:val="0"/>
      <w:marTop w:val="0"/>
      <w:marBottom w:val="0"/>
      <w:divBdr>
        <w:top w:val="none" w:sz="0" w:space="0" w:color="auto"/>
        <w:left w:val="none" w:sz="0" w:space="0" w:color="auto"/>
        <w:bottom w:val="none" w:sz="0" w:space="0" w:color="auto"/>
        <w:right w:val="none" w:sz="0" w:space="0" w:color="auto"/>
      </w:divBdr>
    </w:div>
    <w:div w:id="289946366">
      <w:marLeft w:val="0"/>
      <w:marRight w:val="0"/>
      <w:marTop w:val="0"/>
      <w:marBottom w:val="0"/>
      <w:divBdr>
        <w:top w:val="none" w:sz="0" w:space="0" w:color="auto"/>
        <w:left w:val="none" w:sz="0" w:space="0" w:color="auto"/>
        <w:bottom w:val="none" w:sz="0" w:space="0" w:color="auto"/>
        <w:right w:val="none" w:sz="0" w:space="0" w:color="auto"/>
      </w:divBdr>
      <w:divsChild>
        <w:div w:id="289946309">
          <w:marLeft w:val="0"/>
          <w:marRight w:val="0"/>
          <w:marTop w:val="0"/>
          <w:marBottom w:val="0"/>
          <w:divBdr>
            <w:top w:val="none" w:sz="0" w:space="0" w:color="auto"/>
            <w:left w:val="none" w:sz="0" w:space="0" w:color="auto"/>
            <w:bottom w:val="none" w:sz="0" w:space="0" w:color="auto"/>
            <w:right w:val="none" w:sz="0" w:space="0" w:color="auto"/>
          </w:divBdr>
          <w:divsChild>
            <w:div w:id="289946251">
              <w:marLeft w:val="0"/>
              <w:marRight w:val="0"/>
              <w:marTop w:val="0"/>
              <w:marBottom w:val="0"/>
              <w:divBdr>
                <w:top w:val="none" w:sz="0" w:space="0" w:color="auto"/>
                <w:left w:val="none" w:sz="0" w:space="0" w:color="auto"/>
                <w:bottom w:val="none" w:sz="0" w:space="0" w:color="auto"/>
                <w:right w:val="none" w:sz="0" w:space="0" w:color="auto"/>
              </w:divBdr>
              <w:divsChild>
                <w:div w:id="289946382">
                  <w:marLeft w:val="0"/>
                  <w:marRight w:val="0"/>
                  <w:marTop w:val="0"/>
                  <w:marBottom w:val="0"/>
                  <w:divBdr>
                    <w:top w:val="none" w:sz="0" w:space="0" w:color="auto"/>
                    <w:left w:val="none" w:sz="0" w:space="0" w:color="auto"/>
                    <w:bottom w:val="none" w:sz="0" w:space="0" w:color="auto"/>
                    <w:right w:val="none" w:sz="0" w:space="0" w:color="auto"/>
                  </w:divBdr>
                  <w:divsChild>
                    <w:div w:id="289946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9946371">
      <w:marLeft w:val="0"/>
      <w:marRight w:val="0"/>
      <w:marTop w:val="0"/>
      <w:marBottom w:val="0"/>
      <w:divBdr>
        <w:top w:val="none" w:sz="0" w:space="0" w:color="auto"/>
        <w:left w:val="none" w:sz="0" w:space="0" w:color="auto"/>
        <w:bottom w:val="none" w:sz="0" w:space="0" w:color="auto"/>
        <w:right w:val="none" w:sz="0" w:space="0" w:color="auto"/>
      </w:divBdr>
      <w:divsChild>
        <w:div w:id="289946408">
          <w:marLeft w:val="0"/>
          <w:marRight w:val="0"/>
          <w:marTop w:val="0"/>
          <w:marBottom w:val="0"/>
          <w:divBdr>
            <w:top w:val="none" w:sz="0" w:space="0" w:color="auto"/>
            <w:left w:val="none" w:sz="0" w:space="0" w:color="auto"/>
            <w:bottom w:val="none" w:sz="0" w:space="0" w:color="auto"/>
            <w:right w:val="none" w:sz="0" w:space="0" w:color="auto"/>
          </w:divBdr>
          <w:divsChild>
            <w:div w:id="289946378">
              <w:marLeft w:val="0"/>
              <w:marRight w:val="0"/>
              <w:marTop w:val="0"/>
              <w:marBottom w:val="0"/>
              <w:divBdr>
                <w:top w:val="none" w:sz="0" w:space="0" w:color="auto"/>
                <w:left w:val="none" w:sz="0" w:space="0" w:color="auto"/>
                <w:bottom w:val="none" w:sz="0" w:space="0" w:color="auto"/>
                <w:right w:val="none" w:sz="0" w:space="0" w:color="auto"/>
              </w:divBdr>
              <w:divsChild>
                <w:div w:id="289946422">
                  <w:marLeft w:val="0"/>
                  <w:marRight w:val="0"/>
                  <w:marTop w:val="0"/>
                  <w:marBottom w:val="0"/>
                  <w:divBdr>
                    <w:top w:val="none" w:sz="0" w:space="0" w:color="auto"/>
                    <w:left w:val="none" w:sz="0" w:space="0" w:color="auto"/>
                    <w:bottom w:val="none" w:sz="0" w:space="0" w:color="auto"/>
                    <w:right w:val="none" w:sz="0" w:space="0" w:color="auto"/>
                  </w:divBdr>
                  <w:divsChild>
                    <w:div w:id="28994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9946372">
      <w:marLeft w:val="0"/>
      <w:marRight w:val="0"/>
      <w:marTop w:val="0"/>
      <w:marBottom w:val="0"/>
      <w:divBdr>
        <w:top w:val="none" w:sz="0" w:space="0" w:color="auto"/>
        <w:left w:val="none" w:sz="0" w:space="0" w:color="auto"/>
        <w:bottom w:val="none" w:sz="0" w:space="0" w:color="auto"/>
        <w:right w:val="none" w:sz="0" w:space="0" w:color="auto"/>
      </w:divBdr>
      <w:divsChild>
        <w:div w:id="289946179">
          <w:marLeft w:val="0"/>
          <w:marRight w:val="0"/>
          <w:marTop w:val="0"/>
          <w:marBottom w:val="0"/>
          <w:divBdr>
            <w:top w:val="none" w:sz="0" w:space="0" w:color="auto"/>
            <w:left w:val="none" w:sz="0" w:space="0" w:color="auto"/>
            <w:bottom w:val="none" w:sz="0" w:space="0" w:color="auto"/>
            <w:right w:val="none" w:sz="0" w:space="0" w:color="auto"/>
          </w:divBdr>
          <w:divsChild>
            <w:div w:id="289946329">
              <w:marLeft w:val="0"/>
              <w:marRight w:val="0"/>
              <w:marTop w:val="0"/>
              <w:marBottom w:val="0"/>
              <w:divBdr>
                <w:top w:val="none" w:sz="0" w:space="0" w:color="auto"/>
                <w:left w:val="none" w:sz="0" w:space="0" w:color="auto"/>
                <w:bottom w:val="none" w:sz="0" w:space="0" w:color="auto"/>
                <w:right w:val="none" w:sz="0" w:space="0" w:color="auto"/>
              </w:divBdr>
              <w:divsChild>
                <w:div w:id="289946367">
                  <w:marLeft w:val="0"/>
                  <w:marRight w:val="0"/>
                  <w:marTop w:val="0"/>
                  <w:marBottom w:val="0"/>
                  <w:divBdr>
                    <w:top w:val="none" w:sz="0" w:space="0" w:color="auto"/>
                    <w:left w:val="none" w:sz="0" w:space="0" w:color="auto"/>
                    <w:bottom w:val="none" w:sz="0" w:space="0" w:color="auto"/>
                    <w:right w:val="none" w:sz="0" w:space="0" w:color="auto"/>
                  </w:divBdr>
                  <w:divsChild>
                    <w:div w:id="289946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9946380">
      <w:marLeft w:val="0"/>
      <w:marRight w:val="0"/>
      <w:marTop w:val="0"/>
      <w:marBottom w:val="0"/>
      <w:divBdr>
        <w:top w:val="none" w:sz="0" w:space="0" w:color="auto"/>
        <w:left w:val="none" w:sz="0" w:space="0" w:color="auto"/>
        <w:bottom w:val="none" w:sz="0" w:space="0" w:color="auto"/>
        <w:right w:val="none" w:sz="0" w:space="0" w:color="auto"/>
      </w:divBdr>
      <w:divsChild>
        <w:div w:id="289946400">
          <w:marLeft w:val="0"/>
          <w:marRight w:val="0"/>
          <w:marTop w:val="0"/>
          <w:marBottom w:val="0"/>
          <w:divBdr>
            <w:top w:val="none" w:sz="0" w:space="0" w:color="auto"/>
            <w:left w:val="none" w:sz="0" w:space="0" w:color="auto"/>
            <w:bottom w:val="none" w:sz="0" w:space="0" w:color="auto"/>
            <w:right w:val="none" w:sz="0" w:space="0" w:color="auto"/>
          </w:divBdr>
          <w:divsChild>
            <w:div w:id="289946157">
              <w:marLeft w:val="0"/>
              <w:marRight w:val="0"/>
              <w:marTop w:val="0"/>
              <w:marBottom w:val="0"/>
              <w:divBdr>
                <w:top w:val="none" w:sz="0" w:space="0" w:color="auto"/>
                <w:left w:val="none" w:sz="0" w:space="0" w:color="auto"/>
                <w:bottom w:val="none" w:sz="0" w:space="0" w:color="auto"/>
                <w:right w:val="none" w:sz="0" w:space="0" w:color="auto"/>
              </w:divBdr>
              <w:divsChild>
                <w:div w:id="289946273">
                  <w:marLeft w:val="0"/>
                  <w:marRight w:val="0"/>
                  <w:marTop w:val="0"/>
                  <w:marBottom w:val="0"/>
                  <w:divBdr>
                    <w:top w:val="none" w:sz="0" w:space="0" w:color="auto"/>
                    <w:left w:val="none" w:sz="0" w:space="0" w:color="auto"/>
                    <w:bottom w:val="none" w:sz="0" w:space="0" w:color="auto"/>
                    <w:right w:val="none" w:sz="0" w:space="0" w:color="auto"/>
                  </w:divBdr>
                  <w:divsChild>
                    <w:div w:id="289946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9946385">
      <w:marLeft w:val="0"/>
      <w:marRight w:val="0"/>
      <w:marTop w:val="0"/>
      <w:marBottom w:val="0"/>
      <w:divBdr>
        <w:top w:val="none" w:sz="0" w:space="0" w:color="auto"/>
        <w:left w:val="none" w:sz="0" w:space="0" w:color="auto"/>
        <w:bottom w:val="none" w:sz="0" w:space="0" w:color="auto"/>
        <w:right w:val="none" w:sz="0" w:space="0" w:color="auto"/>
      </w:divBdr>
      <w:divsChild>
        <w:div w:id="289946308">
          <w:marLeft w:val="0"/>
          <w:marRight w:val="0"/>
          <w:marTop w:val="0"/>
          <w:marBottom w:val="0"/>
          <w:divBdr>
            <w:top w:val="none" w:sz="0" w:space="0" w:color="auto"/>
            <w:left w:val="none" w:sz="0" w:space="0" w:color="auto"/>
            <w:bottom w:val="none" w:sz="0" w:space="0" w:color="auto"/>
            <w:right w:val="none" w:sz="0" w:space="0" w:color="auto"/>
          </w:divBdr>
          <w:divsChild>
            <w:div w:id="289946168">
              <w:marLeft w:val="0"/>
              <w:marRight w:val="0"/>
              <w:marTop w:val="0"/>
              <w:marBottom w:val="0"/>
              <w:divBdr>
                <w:top w:val="none" w:sz="0" w:space="0" w:color="auto"/>
                <w:left w:val="none" w:sz="0" w:space="0" w:color="auto"/>
                <w:bottom w:val="none" w:sz="0" w:space="0" w:color="auto"/>
                <w:right w:val="none" w:sz="0" w:space="0" w:color="auto"/>
              </w:divBdr>
              <w:divsChild>
                <w:div w:id="289946276">
                  <w:marLeft w:val="0"/>
                  <w:marRight w:val="0"/>
                  <w:marTop w:val="0"/>
                  <w:marBottom w:val="0"/>
                  <w:divBdr>
                    <w:top w:val="none" w:sz="0" w:space="0" w:color="auto"/>
                    <w:left w:val="none" w:sz="0" w:space="0" w:color="auto"/>
                    <w:bottom w:val="none" w:sz="0" w:space="0" w:color="auto"/>
                    <w:right w:val="none" w:sz="0" w:space="0" w:color="auto"/>
                  </w:divBdr>
                  <w:divsChild>
                    <w:div w:id="289946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9946390">
      <w:marLeft w:val="0"/>
      <w:marRight w:val="0"/>
      <w:marTop w:val="0"/>
      <w:marBottom w:val="0"/>
      <w:divBdr>
        <w:top w:val="none" w:sz="0" w:space="0" w:color="auto"/>
        <w:left w:val="none" w:sz="0" w:space="0" w:color="auto"/>
        <w:bottom w:val="none" w:sz="0" w:space="0" w:color="auto"/>
        <w:right w:val="none" w:sz="0" w:space="0" w:color="auto"/>
      </w:divBdr>
    </w:div>
    <w:div w:id="289946399">
      <w:marLeft w:val="0"/>
      <w:marRight w:val="0"/>
      <w:marTop w:val="0"/>
      <w:marBottom w:val="0"/>
      <w:divBdr>
        <w:top w:val="none" w:sz="0" w:space="0" w:color="auto"/>
        <w:left w:val="none" w:sz="0" w:space="0" w:color="auto"/>
        <w:bottom w:val="none" w:sz="0" w:space="0" w:color="auto"/>
        <w:right w:val="none" w:sz="0" w:space="0" w:color="auto"/>
      </w:divBdr>
      <w:divsChild>
        <w:div w:id="289946312">
          <w:marLeft w:val="0"/>
          <w:marRight w:val="0"/>
          <w:marTop w:val="0"/>
          <w:marBottom w:val="0"/>
          <w:divBdr>
            <w:top w:val="none" w:sz="0" w:space="0" w:color="auto"/>
            <w:left w:val="none" w:sz="0" w:space="0" w:color="auto"/>
            <w:bottom w:val="none" w:sz="0" w:space="0" w:color="auto"/>
            <w:right w:val="none" w:sz="0" w:space="0" w:color="auto"/>
          </w:divBdr>
          <w:divsChild>
            <w:div w:id="289946236">
              <w:marLeft w:val="0"/>
              <w:marRight w:val="0"/>
              <w:marTop w:val="0"/>
              <w:marBottom w:val="0"/>
              <w:divBdr>
                <w:top w:val="none" w:sz="0" w:space="0" w:color="auto"/>
                <w:left w:val="none" w:sz="0" w:space="0" w:color="auto"/>
                <w:bottom w:val="none" w:sz="0" w:space="0" w:color="auto"/>
                <w:right w:val="none" w:sz="0" w:space="0" w:color="auto"/>
              </w:divBdr>
              <w:divsChild>
                <w:div w:id="289946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9946406">
      <w:marLeft w:val="0"/>
      <w:marRight w:val="0"/>
      <w:marTop w:val="0"/>
      <w:marBottom w:val="0"/>
      <w:divBdr>
        <w:top w:val="none" w:sz="0" w:space="0" w:color="auto"/>
        <w:left w:val="none" w:sz="0" w:space="0" w:color="auto"/>
        <w:bottom w:val="none" w:sz="0" w:space="0" w:color="auto"/>
        <w:right w:val="none" w:sz="0" w:space="0" w:color="auto"/>
      </w:divBdr>
      <w:divsChild>
        <w:div w:id="289946358">
          <w:marLeft w:val="0"/>
          <w:marRight w:val="0"/>
          <w:marTop w:val="0"/>
          <w:marBottom w:val="0"/>
          <w:divBdr>
            <w:top w:val="none" w:sz="0" w:space="0" w:color="auto"/>
            <w:left w:val="none" w:sz="0" w:space="0" w:color="auto"/>
            <w:bottom w:val="none" w:sz="0" w:space="0" w:color="auto"/>
            <w:right w:val="none" w:sz="0" w:space="0" w:color="auto"/>
          </w:divBdr>
          <w:divsChild>
            <w:div w:id="289946233">
              <w:marLeft w:val="0"/>
              <w:marRight w:val="0"/>
              <w:marTop w:val="0"/>
              <w:marBottom w:val="0"/>
              <w:divBdr>
                <w:top w:val="none" w:sz="0" w:space="0" w:color="auto"/>
                <w:left w:val="none" w:sz="0" w:space="0" w:color="auto"/>
                <w:bottom w:val="none" w:sz="0" w:space="0" w:color="auto"/>
                <w:right w:val="none" w:sz="0" w:space="0" w:color="auto"/>
              </w:divBdr>
              <w:divsChild>
                <w:div w:id="289946339">
                  <w:marLeft w:val="0"/>
                  <w:marRight w:val="0"/>
                  <w:marTop w:val="0"/>
                  <w:marBottom w:val="0"/>
                  <w:divBdr>
                    <w:top w:val="none" w:sz="0" w:space="0" w:color="auto"/>
                    <w:left w:val="none" w:sz="0" w:space="0" w:color="auto"/>
                    <w:bottom w:val="none" w:sz="0" w:space="0" w:color="auto"/>
                    <w:right w:val="none" w:sz="0" w:space="0" w:color="auto"/>
                  </w:divBdr>
                  <w:divsChild>
                    <w:div w:id="289946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9946410">
      <w:marLeft w:val="0"/>
      <w:marRight w:val="0"/>
      <w:marTop w:val="0"/>
      <w:marBottom w:val="0"/>
      <w:divBdr>
        <w:top w:val="none" w:sz="0" w:space="0" w:color="auto"/>
        <w:left w:val="none" w:sz="0" w:space="0" w:color="auto"/>
        <w:bottom w:val="none" w:sz="0" w:space="0" w:color="auto"/>
        <w:right w:val="none" w:sz="0" w:space="0" w:color="auto"/>
      </w:divBdr>
      <w:divsChild>
        <w:div w:id="289946346">
          <w:marLeft w:val="0"/>
          <w:marRight w:val="0"/>
          <w:marTop w:val="0"/>
          <w:marBottom w:val="0"/>
          <w:divBdr>
            <w:top w:val="none" w:sz="0" w:space="0" w:color="auto"/>
            <w:left w:val="none" w:sz="0" w:space="0" w:color="auto"/>
            <w:bottom w:val="none" w:sz="0" w:space="0" w:color="auto"/>
            <w:right w:val="none" w:sz="0" w:space="0" w:color="auto"/>
          </w:divBdr>
          <w:divsChild>
            <w:div w:id="289946392">
              <w:marLeft w:val="0"/>
              <w:marRight w:val="0"/>
              <w:marTop w:val="0"/>
              <w:marBottom w:val="0"/>
              <w:divBdr>
                <w:top w:val="none" w:sz="0" w:space="0" w:color="auto"/>
                <w:left w:val="none" w:sz="0" w:space="0" w:color="auto"/>
                <w:bottom w:val="none" w:sz="0" w:space="0" w:color="auto"/>
                <w:right w:val="none" w:sz="0" w:space="0" w:color="auto"/>
              </w:divBdr>
              <w:divsChild>
                <w:div w:id="289946350">
                  <w:marLeft w:val="0"/>
                  <w:marRight w:val="0"/>
                  <w:marTop w:val="0"/>
                  <w:marBottom w:val="0"/>
                  <w:divBdr>
                    <w:top w:val="none" w:sz="0" w:space="0" w:color="auto"/>
                    <w:left w:val="none" w:sz="0" w:space="0" w:color="auto"/>
                    <w:bottom w:val="none" w:sz="0" w:space="0" w:color="auto"/>
                    <w:right w:val="none" w:sz="0" w:space="0" w:color="auto"/>
                  </w:divBdr>
                  <w:divsChild>
                    <w:div w:id="289946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9946412">
      <w:marLeft w:val="0"/>
      <w:marRight w:val="0"/>
      <w:marTop w:val="0"/>
      <w:marBottom w:val="0"/>
      <w:divBdr>
        <w:top w:val="none" w:sz="0" w:space="0" w:color="auto"/>
        <w:left w:val="none" w:sz="0" w:space="0" w:color="auto"/>
        <w:bottom w:val="none" w:sz="0" w:space="0" w:color="auto"/>
        <w:right w:val="none" w:sz="0" w:space="0" w:color="auto"/>
      </w:divBdr>
      <w:divsChild>
        <w:div w:id="289946310">
          <w:marLeft w:val="0"/>
          <w:marRight w:val="0"/>
          <w:marTop w:val="0"/>
          <w:marBottom w:val="0"/>
          <w:divBdr>
            <w:top w:val="none" w:sz="0" w:space="0" w:color="auto"/>
            <w:left w:val="none" w:sz="0" w:space="0" w:color="auto"/>
            <w:bottom w:val="none" w:sz="0" w:space="0" w:color="auto"/>
            <w:right w:val="none" w:sz="0" w:space="0" w:color="auto"/>
          </w:divBdr>
          <w:divsChild>
            <w:div w:id="289946403">
              <w:marLeft w:val="0"/>
              <w:marRight w:val="0"/>
              <w:marTop w:val="0"/>
              <w:marBottom w:val="0"/>
              <w:divBdr>
                <w:top w:val="none" w:sz="0" w:space="0" w:color="auto"/>
                <w:left w:val="none" w:sz="0" w:space="0" w:color="auto"/>
                <w:bottom w:val="none" w:sz="0" w:space="0" w:color="auto"/>
                <w:right w:val="none" w:sz="0" w:space="0" w:color="auto"/>
              </w:divBdr>
              <w:divsChild>
                <w:div w:id="289946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9946415">
      <w:marLeft w:val="0"/>
      <w:marRight w:val="0"/>
      <w:marTop w:val="0"/>
      <w:marBottom w:val="0"/>
      <w:divBdr>
        <w:top w:val="none" w:sz="0" w:space="0" w:color="auto"/>
        <w:left w:val="none" w:sz="0" w:space="0" w:color="auto"/>
        <w:bottom w:val="none" w:sz="0" w:space="0" w:color="auto"/>
        <w:right w:val="none" w:sz="0" w:space="0" w:color="auto"/>
      </w:divBdr>
      <w:divsChild>
        <w:div w:id="289946395">
          <w:marLeft w:val="0"/>
          <w:marRight w:val="0"/>
          <w:marTop w:val="0"/>
          <w:marBottom w:val="0"/>
          <w:divBdr>
            <w:top w:val="none" w:sz="0" w:space="0" w:color="auto"/>
            <w:left w:val="none" w:sz="0" w:space="0" w:color="auto"/>
            <w:bottom w:val="none" w:sz="0" w:space="0" w:color="auto"/>
            <w:right w:val="none" w:sz="0" w:space="0" w:color="auto"/>
          </w:divBdr>
          <w:divsChild>
            <w:div w:id="289946314">
              <w:marLeft w:val="0"/>
              <w:marRight w:val="0"/>
              <w:marTop w:val="0"/>
              <w:marBottom w:val="0"/>
              <w:divBdr>
                <w:top w:val="none" w:sz="0" w:space="0" w:color="auto"/>
                <w:left w:val="none" w:sz="0" w:space="0" w:color="auto"/>
                <w:bottom w:val="none" w:sz="0" w:space="0" w:color="auto"/>
                <w:right w:val="none" w:sz="0" w:space="0" w:color="auto"/>
              </w:divBdr>
              <w:divsChild>
                <w:div w:id="289946297">
                  <w:marLeft w:val="0"/>
                  <w:marRight w:val="0"/>
                  <w:marTop w:val="0"/>
                  <w:marBottom w:val="0"/>
                  <w:divBdr>
                    <w:top w:val="none" w:sz="0" w:space="0" w:color="auto"/>
                    <w:left w:val="none" w:sz="0" w:space="0" w:color="auto"/>
                    <w:bottom w:val="none" w:sz="0" w:space="0" w:color="auto"/>
                    <w:right w:val="none" w:sz="0" w:space="0" w:color="auto"/>
                  </w:divBdr>
                  <w:divsChild>
                    <w:div w:id="289946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9946420">
      <w:marLeft w:val="0"/>
      <w:marRight w:val="0"/>
      <w:marTop w:val="0"/>
      <w:marBottom w:val="0"/>
      <w:divBdr>
        <w:top w:val="none" w:sz="0" w:space="0" w:color="auto"/>
        <w:left w:val="none" w:sz="0" w:space="0" w:color="auto"/>
        <w:bottom w:val="none" w:sz="0" w:space="0" w:color="auto"/>
        <w:right w:val="none" w:sz="0" w:space="0" w:color="auto"/>
      </w:divBdr>
      <w:divsChild>
        <w:div w:id="289946330">
          <w:marLeft w:val="0"/>
          <w:marRight w:val="0"/>
          <w:marTop w:val="0"/>
          <w:marBottom w:val="0"/>
          <w:divBdr>
            <w:top w:val="none" w:sz="0" w:space="0" w:color="auto"/>
            <w:left w:val="none" w:sz="0" w:space="0" w:color="auto"/>
            <w:bottom w:val="none" w:sz="0" w:space="0" w:color="auto"/>
            <w:right w:val="none" w:sz="0" w:space="0" w:color="auto"/>
          </w:divBdr>
          <w:divsChild>
            <w:div w:id="289946411">
              <w:marLeft w:val="0"/>
              <w:marRight w:val="0"/>
              <w:marTop w:val="0"/>
              <w:marBottom w:val="0"/>
              <w:divBdr>
                <w:top w:val="none" w:sz="0" w:space="0" w:color="auto"/>
                <w:left w:val="none" w:sz="0" w:space="0" w:color="auto"/>
                <w:bottom w:val="none" w:sz="0" w:space="0" w:color="auto"/>
                <w:right w:val="none" w:sz="0" w:space="0" w:color="auto"/>
              </w:divBdr>
              <w:divsChild>
                <w:div w:id="289946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9946423">
      <w:marLeft w:val="0"/>
      <w:marRight w:val="0"/>
      <w:marTop w:val="0"/>
      <w:marBottom w:val="0"/>
      <w:divBdr>
        <w:top w:val="none" w:sz="0" w:space="0" w:color="auto"/>
        <w:left w:val="none" w:sz="0" w:space="0" w:color="auto"/>
        <w:bottom w:val="none" w:sz="0" w:space="0" w:color="auto"/>
        <w:right w:val="none" w:sz="0" w:space="0" w:color="auto"/>
      </w:divBdr>
    </w:div>
    <w:div w:id="289946426">
      <w:marLeft w:val="0"/>
      <w:marRight w:val="0"/>
      <w:marTop w:val="0"/>
      <w:marBottom w:val="0"/>
      <w:divBdr>
        <w:top w:val="none" w:sz="0" w:space="0" w:color="auto"/>
        <w:left w:val="none" w:sz="0" w:space="0" w:color="auto"/>
        <w:bottom w:val="none" w:sz="0" w:space="0" w:color="auto"/>
        <w:right w:val="none" w:sz="0" w:space="0" w:color="auto"/>
      </w:divBdr>
      <w:divsChild>
        <w:div w:id="289946433">
          <w:marLeft w:val="0"/>
          <w:marRight w:val="0"/>
          <w:marTop w:val="0"/>
          <w:marBottom w:val="0"/>
          <w:divBdr>
            <w:top w:val="none" w:sz="0" w:space="0" w:color="auto"/>
            <w:left w:val="none" w:sz="0" w:space="0" w:color="auto"/>
            <w:bottom w:val="none" w:sz="0" w:space="0" w:color="auto"/>
            <w:right w:val="none" w:sz="0" w:space="0" w:color="auto"/>
          </w:divBdr>
          <w:divsChild>
            <w:div w:id="289946231">
              <w:marLeft w:val="0"/>
              <w:marRight w:val="0"/>
              <w:marTop w:val="0"/>
              <w:marBottom w:val="0"/>
              <w:divBdr>
                <w:top w:val="none" w:sz="0" w:space="0" w:color="auto"/>
                <w:left w:val="none" w:sz="0" w:space="0" w:color="auto"/>
                <w:bottom w:val="none" w:sz="0" w:space="0" w:color="auto"/>
                <w:right w:val="none" w:sz="0" w:space="0" w:color="auto"/>
              </w:divBdr>
              <w:divsChild>
                <w:div w:id="289946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9946427">
      <w:marLeft w:val="0"/>
      <w:marRight w:val="0"/>
      <w:marTop w:val="0"/>
      <w:marBottom w:val="0"/>
      <w:divBdr>
        <w:top w:val="none" w:sz="0" w:space="0" w:color="auto"/>
        <w:left w:val="none" w:sz="0" w:space="0" w:color="auto"/>
        <w:bottom w:val="none" w:sz="0" w:space="0" w:color="auto"/>
        <w:right w:val="none" w:sz="0" w:space="0" w:color="auto"/>
      </w:divBdr>
    </w:div>
    <w:div w:id="289946430">
      <w:marLeft w:val="0"/>
      <w:marRight w:val="0"/>
      <w:marTop w:val="0"/>
      <w:marBottom w:val="0"/>
      <w:divBdr>
        <w:top w:val="none" w:sz="0" w:space="0" w:color="auto"/>
        <w:left w:val="none" w:sz="0" w:space="0" w:color="auto"/>
        <w:bottom w:val="none" w:sz="0" w:space="0" w:color="auto"/>
        <w:right w:val="none" w:sz="0" w:space="0" w:color="auto"/>
      </w:divBdr>
      <w:divsChild>
        <w:div w:id="289946351">
          <w:marLeft w:val="0"/>
          <w:marRight w:val="0"/>
          <w:marTop w:val="0"/>
          <w:marBottom w:val="0"/>
          <w:divBdr>
            <w:top w:val="none" w:sz="0" w:space="0" w:color="auto"/>
            <w:left w:val="none" w:sz="0" w:space="0" w:color="auto"/>
            <w:bottom w:val="none" w:sz="0" w:space="0" w:color="auto"/>
            <w:right w:val="none" w:sz="0" w:space="0" w:color="auto"/>
          </w:divBdr>
          <w:divsChild>
            <w:div w:id="289946362">
              <w:marLeft w:val="0"/>
              <w:marRight w:val="0"/>
              <w:marTop w:val="0"/>
              <w:marBottom w:val="0"/>
              <w:divBdr>
                <w:top w:val="none" w:sz="0" w:space="0" w:color="auto"/>
                <w:left w:val="none" w:sz="0" w:space="0" w:color="auto"/>
                <w:bottom w:val="none" w:sz="0" w:space="0" w:color="auto"/>
                <w:right w:val="none" w:sz="0" w:space="0" w:color="auto"/>
              </w:divBdr>
              <w:divsChild>
                <w:div w:id="289946256">
                  <w:marLeft w:val="0"/>
                  <w:marRight w:val="0"/>
                  <w:marTop w:val="0"/>
                  <w:marBottom w:val="0"/>
                  <w:divBdr>
                    <w:top w:val="none" w:sz="0" w:space="0" w:color="auto"/>
                    <w:left w:val="none" w:sz="0" w:space="0" w:color="auto"/>
                    <w:bottom w:val="none" w:sz="0" w:space="0" w:color="auto"/>
                    <w:right w:val="none" w:sz="0" w:space="0" w:color="auto"/>
                  </w:divBdr>
                  <w:divsChild>
                    <w:div w:id="28994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9946431">
      <w:marLeft w:val="0"/>
      <w:marRight w:val="0"/>
      <w:marTop w:val="0"/>
      <w:marBottom w:val="0"/>
      <w:divBdr>
        <w:top w:val="none" w:sz="0" w:space="0" w:color="auto"/>
        <w:left w:val="none" w:sz="0" w:space="0" w:color="auto"/>
        <w:bottom w:val="none" w:sz="0" w:space="0" w:color="auto"/>
        <w:right w:val="none" w:sz="0" w:space="0" w:color="auto"/>
      </w:divBdr>
      <w:divsChild>
        <w:div w:id="289946183">
          <w:marLeft w:val="0"/>
          <w:marRight w:val="0"/>
          <w:marTop w:val="0"/>
          <w:marBottom w:val="0"/>
          <w:divBdr>
            <w:top w:val="none" w:sz="0" w:space="0" w:color="auto"/>
            <w:left w:val="none" w:sz="0" w:space="0" w:color="auto"/>
            <w:bottom w:val="none" w:sz="0" w:space="0" w:color="auto"/>
            <w:right w:val="none" w:sz="0" w:space="0" w:color="auto"/>
          </w:divBdr>
          <w:divsChild>
            <w:div w:id="289946397">
              <w:marLeft w:val="0"/>
              <w:marRight w:val="0"/>
              <w:marTop w:val="0"/>
              <w:marBottom w:val="0"/>
              <w:divBdr>
                <w:top w:val="none" w:sz="0" w:space="0" w:color="auto"/>
                <w:left w:val="none" w:sz="0" w:space="0" w:color="auto"/>
                <w:bottom w:val="none" w:sz="0" w:space="0" w:color="auto"/>
                <w:right w:val="none" w:sz="0" w:space="0" w:color="auto"/>
              </w:divBdr>
              <w:divsChild>
                <w:div w:id="289946317">
                  <w:marLeft w:val="0"/>
                  <w:marRight w:val="0"/>
                  <w:marTop w:val="0"/>
                  <w:marBottom w:val="0"/>
                  <w:divBdr>
                    <w:top w:val="none" w:sz="0" w:space="0" w:color="auto"/>
                    <w:left w:val="none" w:sz="0" w:space="0" w:color="auto"/>
                    <w:bottom w:val="none" w:sz="0" w:space="0" w:color="auto"/>
                    <w:right w:val="none" w:sz="0" w:space="0" w:color="auto"/>
                  </w:divBdr>
                  <w:divsChild>
                    <w:div w:id="289946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994643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TotalTime>
  <Pages>4</Pages>
  <Words>1364</Words>
  <Characters>7777</Characters>
  <Application>Microsoft Office Outlook</Application>
  <DocSecurity>0</DocSecurity>
  <Lines>0</Lines>
  <Paragraphs>0</Paragraphs>
  <ScaleCrop>false</ScaleCrop>
  <Company>Studio Legale CPG</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segretario</cp:lastModifiedBy>
  <cp:revision>3</cp:revision>
  <cp:lastPrinted>1900-12-31T23:00:00Z</cp:lastPrinted>
  <dcterms:created xsi:type="dcterms:W3CDTF">2018-02-15T12:17:00Z</dcterms:created>
  <dcterms:modified xsi:type="dcterms:W3CDTF">2018-02-15T15:10:00Z</dcterms:modified>
</cp:coreProperties>
</file>